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188D3" w14:textId="7CF40331" w:rsidR="009F7A3B" w:rsidRPr="0052514D" w:rsidRDefault="009F7A3B" w:rsidP="009F7A3B">
      <w:pPr>
        <w:pStyle w:val="Heade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Start w:id="2" w:name="_Toc481653327"/>
      <w:bookmarkStart w:id="3" w:name="_Toc519094990"/>
      <w:bookmarkStart w:id="4" w:name="_Toc481570476"/>
      <w:bookmarkEnd w:id="0"/>
      <w:bookmarkEnd w:id="1"/>
      <w:r w:rsidRPr="0052514D">
        <w:rPr>
          <w:rFonts w:ascii="Arial" w:eastAsia="SimSun" w:hAnsi="Arial" w:cs="Arial"/>
          <w:b/>
          <w:sz w:val="24"/>
          <w:szCs w:val="24"/>
          <w:lang w:eastAsia="zh-CN"/>
        </w:rPr>
        <w:t>3</w:t>
      </w:r>
      <w:r>
        <w:rPr>
          <w:rFonts w:ascii="Arial" w:eastAsia="SimSun" w:hAnsi="Arial" w:cs="Arial"/>
          <w:b/>
          <w:sz w:val="24"/>
          <w:szCs w:val="24"/>
          <w:lang w:eastAsia="zh-CN"/>
        </w:rPr>
        <w:t>GPP TSG-RAN WG4 Meeting #11</w:t>
      </w:r>
      <w:r w:rsidR="00047217">
        <w:rPr>
          <w:rFonts w:ascii="Arial" w:eastAsia="SimSun" w:hAnsi="Arial" w:cs="Arial"/>
          <w:b/>
          <w:sz w:val="24"/>
          <w:szCs w:val="24"/>
          <w:lang w:eastAsia="zh-CN"/>
        </w:rPr>
        <w:t>6</w:t>
      </w:r>
      <w:r w:rsidRPr="0052514D">
        <w:rPr>
          <w:rFonts w:ascii="Arial" w:eastAsia="SimSun" w:hAnsi="Arial" w:cs="Arial"/>
          <w:b/>
          <w:sz w:val="24"/>
          <w:szCs w:val="24"/>
          <w:lang w:eastAsia="zh-CN"/>
        </w:rPr>
        <w:tab/>
      </w:r>
      <w:r w:rsidRPr="0052514D">
        <w:rPr>
          <w:rFonts w:ascii="Arial" w:eastAsia="SimSun" w:hAnsi="Arial" w:cs="Arial"/>
          <w:b/>
          <w:sz w:val="24"/>
          <w:szCs w:val="24"/>
          <w:lang w:eastAsia="zh-CN"/>
        </w:rPr>
        <w:tab/>
      </w:r>
      <w:r w:rsidR="00C435B4">
        <w:rPr>
          <w:rFonts w:ascii="Arial" w:eastAsia="SimSun" w:hAnsi="Arial" w:cs="Arial"/>
          <w:b/>
          <w:sz w:val="24"/>
          <w:szCs w:val="24"/>
          <w:lang w:eastAsia="zh-CN"/>
        </w:rPr>
        <w:t xml:space="preserve">    </w:t>
      </w:r>
      <w:r w:rsidR="002C76FC">
        <w:rPr>
          <w:rFonts w:ascii="Arial" w:eastAsia="SimSun" w:hAnsi="Arial" w:cs="Arial"/>
          <w:b/>
          <w:sz w:val="24"/>
          <w:szCs w:val="24"/>
          <w:lang w:eastAsia="zh-CN"/>
        </w:rPr>
        <w:t xml:space="preserve">    </w:t>
      </w:r>
      <w:r>
        <w:rPr>
          <w:rFonts w:ascii="Arial" w:eastAsia="SimSun" w:hAnsi="Arial" w:cs="Arial"/>
          <w:b/>
          <w:sz w:val="24"/>
          <w:szCs w:val="24"/>
          <w:lang w:eastAsia="zh-CN"/>
        </w:rPr>
        <w:t>R4-2</w:t>
      </w:r>
      <w:r w:rsidR="00F97393">
        <w:rPr>
          <w:rFonts w:ascii="Arial" w:eastAsia="SimSun" w:hAnsi="Arial" w:cs="Arial"/>
          <w:b/>
          <w:sz w:val="24"/>
          <w:szCs w:val="24"/>
          <w:lang w:eastAsia="zh-CN"/>
        </w:rPr>
        <w:t>5</w:t>
      </w:r>
      <w:r w:rsidR="00DD24E2">
        <w:rPr>
          <w:rFonts w:ascii="Arial" w:eastAsia="SimSun" w:hAnsi="Arial" w:cs="Arial"/>
          <w:b/>
          <w:sz w:val="24"/>
          <w:szCs w:val="24"/>
          <w:lang w:eastAsia="zh-CN"/>
        </w:rPr>
        <w:t>11418</w:t>
      </w:r>
    </w:p>
    <w:p w14:paraId="771AD553" w14:textId="48E47D07" w:rsidR="009F7A3B" w:rsidRDefault="00047217" w:rsidP="009F7A3B">
      <w:pPr>
        <w:pStyle w:val="Header"/>
        <w:tabs>
          <w:tab w:val="right" w:pos="9781"/>
          <w:tab w:val="right" w:pos="13323"/>
        </w:tabs>
        <w:spacing w:before="60" w:after="60"/>
        <w:outlineLvl w:val="0"/>
        <w:rPr>
          <w:rFonts w:ascii="Arial" w:eastAsia="SimSun" w:hAnsi="Arial" w:cs="Arial"/>
          <w:b/>
          <w:sz w:val="24"/>
          <w:szCs w:val="24"/>
          <w:lang w:eastAsia="zh-CN"/>
        </w:rPr>
      </w:pPr>
      <w:r w:rsidRPr="00047217">
        <w:rPr>
          <w:rFonts w:ascii="Arial" w:eastAsia="SimSun" w:hAnsi="Arial" w:cs="Arial"/>
          <w:b/>
          <w:sz w:val="24"/>
          <w:szCs w:val="24"/>
          <w:lang w:eastAsia="zh-CN"/>
        </w:rPr>
        <w:t>Bengaluru, India, 25th – 29th August, 2025</w:t>
      </w:r>
    </w:p>
    <w:p w14:paraId="5A977B75" w14:textId="77777777" w:rsidR="001030C2" w:rsidRPr="0052514D" w:rsidRDefault="001030C2" w:rsidP="009F7A3B">
      <w:pPr>
        <w:pStyle w:val="Header"/>
        <w:tabs>
          <w:tab w:val="right" w:pos="9781"/>
          <w:tab w:val="right" w:pos="13323"/>
        </w:tabs>
        <w:spacing w:before="60" w:after="60"/>
        <w:outlineLvl w:val="0"/>
        <w:rPr>
          <w:rFonts w:ascii="Arial" w:eastAsia="SimSun" w:hAnsi="Arial" w:cs="Arial"/>
          <w:b/>
          <w:sz w:val="24"/>
          <w:szCs w:val="24"/>
          <w:lang w:eastAsia="zh-CN"/>
        </w:rPr>
      </w:pPr>
    </w:p>
    <w:p w14:paraId="70AD6145" w14:textId="2696FE85" w:rsidR="00973C02" w:rsidRPr="00D72A58" w:rsidRDefault="00973C02" w:rsidP="00973C02">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DA03AD">
        <w:rPr>
          <w:rFonts w:ascii="Arial" w:hAnsi="Arial" w:cs="Arial"/>
          <w:color w:val="000000" w:themeColor="text1"/>
          <w:sz w:val="22"/>
          <w:szCs w:val="22"/>
        </w:rPr>
        <w:t>7</w:t>
      </w:r>
      <w:r w:rsidRPr="00693733">
        <w:rPr>
          <w:rFonts w:ascii="Arial" w:hAnsi="Arial" w:cs="Arial"/>
          <w:color w:val="000000" w:themeColor="text1"/>
          <w:sz w:val="22"/>
          <w:szCs w:val="22"/>
        </w:rPr>
        <w:t>.</w:t>
      </w:r>
      <w:r w:rsidR="00DD24E2">
        <w:rPr>
          <w:rFonts w:ascii="Arial" w:hAnsi="Arial" w:cs="Arial"/>
          <w:color w:val="000000" w:themeColor="text1"/>
          <w:sz w:val="22"/>
          <w:szCs w:val="22"/>
        </w:rPr>
        <w:t>27</w:t>
      </w:r>
      <w:r w:rsidR="009175C8">
        <w:rPr>
          <w:rFonts w:ascii="Arial" w:hAnsi="Arial" w:cs="Arial"/>
          <w:color w:val="000000" w:themeColor="text1"/>
          <w:sz w:val="22"/>
          <w:szCs w:val="22"/>
        </w:rPr>
        <w:t>.3.1</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2F51FD19"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2315D6">
        <w:rPr>
          <w:rFonts w:ascii="Arial" w:hAnsi="Arial" w:cs="Arial"/>
          <w:b/>
          <w:sz w:val="22"/>
          <w:szCs w:val="22"/>
        </w:rPr>
        <w:t>On</w:t>
      </w:r>
      <w:r w:rsidR="00DA03AD">
        <w:rPr>
          <w:rFonts w:ascii="Arial" w:hAnsi="Arial" w:cs="Arial"/>
          <w:b/>
          <w:sz w:val="22"/>
          <w:szCs w:val="22"/>
        </w:rPr>
        <w:t xml:space="preserve"> remaining open issues in NR NTN Ph3</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6BDD1CD3" w14:textId="33BE0F84" w:rsidR="00BD258B" w:rsidRDefault="007A3677" w:rsidP="00D40431">
      <w:pPr>
        <w:rPr>
          <w:color w:val="000000" w:themeColor="text1"/>
          <w:lang w:eastAsia="zh-CN"/>
        </w:rPr>
      </w:pPr>
      <w:r>
        <w:rPr>
          <w:color w:val="000000" w:themeColor="text1"/>
          <w:lang w:eastAsia="zh-CN"/>
        </w:rPr>
        <w:t>A WF [1] was agreed in the last meeting</w:t>
      </w:r>
      <w:r w:rsidR="00C47603">
        <w:rPr>
          <w:color w:val="000000" w:themeColor="text1"/>
          <w:lang w:eastAsia="zh-CN"/>
        </w:rPr>
        <w:t>, listing a number of open issues</w:t>
      </w:r>
      <w:r w:rsidR="00BD258B">
        <w:rPr>
          <w:color w:val="000000" w:themeColor="text1"/>
          <w:lang w:eastAsia="zh-CN"/>
        </w:rPr>
        <w:t xml:space="preserve"> under the topics of:</w:t>
      </w:r>
    </w:p>
    <w:p w14:paraId="75ABB323" w14:textId="77777777" w:rsidR="00BD258B" w:rsidRPr="00BD258B" w:rsidRDefault="00BD258B" w:rsidP="00094EBE">
      <w:pPr>
        <w:pStyle w:val="ListParagraph"/>
        <w:numPr>
          <w:ilvl w:val="0"/>
          <w:numId w:val="4"/>
        </w:numPr>
        <w:rPr>
          <w:color w:val="000000" w:themeColor="text1"/>
          <w:kern w:val="24"/>
          <w:szCs w:val="36"/>
          <w:lang w:eastAsia="zh-CN"/>
        </w:rPr>
      </w:pPr>
      <w:r>
        <w:rPr>
          <w:color w:val="000000" w:themeColor="text1"/>
          <w:lang w:eastAsia="zh-CN"/>
        </w:rPr>
        <w:t>Output power enhancement for NR NTN PC3</w:t>
      </w:r>
    </w:p>
    <w:p w14:paraId="7276128D" w14:textId="77777777" w:rsidR="00BD258B" w:rsidRPr="00BD258B" w:rsidRDefault="00BD258B" w:rsidP="00094EBE">
      <w:pPr>
        <w:pStyle w:val="ListParagraph"/>
        <w:numPr>
          <w:ilvl w:val="0"/>
          <w:numId w:val="4"/>
        </w:numPr>
        <w:rPr>
          <w:color w:val="000000" w:themeColor="text1"/>
          <w:kern w:val="24"/>
          <w:szCs w:val="36"/>
          <w:lang w:eastAsia="zh-CN"/>
        </w:rPr>
      </w:pPr>
      <w:r>
        <w:rPr>
          <w:color w:val="000000" w:themeColor="text1"/>
          <w:lang w:eastAsia="zh-CN"/>
        </w:rPr>
        <w:t>UL capacity enhancements</w:t>
      </w:r>
    </w:p>
    <w:p w14:paraId="37AB0976" w14:textId="3DD92266" w:rsidR="001B4270" w:rsidRPr="00BD258B" w:rsidRDefault="00BD258B" w:rsidP="00094EBE">
      <w:pPr>
        <w:pStyle w:val="ListParagraph"/>
        <w:numPr>
          <w:ilvl w:val="0"/>
          <w:numId w:val="4"/>
        </w:numPr>
        <w:rPr>
          <w:color w:val="000000" w:themeColor="text1"/>
          <w:kern w:val="24"/>
          <w:szCs w:val="36"/>
          <w:lang w:eastAsia="zh-CN"/>
        </w:rPr>
      </w:pPr>
      <w:r>
        <w:rPr>
          <w:color w:val="000000" w:themeColor="text1"/>
          <w:lang w:eastAsia="zh-CN"/>
        </w:rPr>
        <w:t>DL coverage enhancements</w:t>
      </w:r>
      <w:r w:rsidR="00FD3730" w:rsidRPr="00BD258B">
        <w:rPr>
          <w:color w:val="000000" w:themeColor="text1"/>
          <w:lang w:eastAsia="zh-CN"/>
        </w:rPr>
        <w:t>.</w:t>
      </w:r>
      <w:r w:rsidR="001B4270" w:rsidRPr="00BD258B">
        <w:rPr>
          <w:color w:val="000000" w:themeColor="text1"/>
          <w:kern w:val="24"/>
          <w:szCs w:val="36"/>
          <w:lang w:eastAsia="zh-CN"/>
        </w:rPr>
        <w:t xml:space="preserve"> </w:t>
      </w:r>
    </w:p>
    <w:p w14:paraId="061D5660" w14:textId="17940715" w:rsidR="007A3677" w:rsidRDefault="00BD258B" w:rsidP="00D40431">
      <w:pPr>
        <w:rPr>
          <w:rFonts w:eastAsia="Times New Roman"/>
          <w:szCs w:val="24"/>
          <w:lang w:eastAsia="zh-CN"/>
        </w:rPr>
      </w:pPr>
      <w:r>
        <w:rPr>
          <w:rFonts w:eastAsia="Times New Roman"/>
          <w:szCs w:val="24"/>
          <w:lang w:eastAsia="zh-CN"/>
        </w:rPr>
        <w:t>In the sequel, we sha</w:t>
      </w:r>
      <w:r w:rsidR="00A32CD5">
        <w:rPr>
          <w:rFonts w:eastAsia="Times New Roman"/>
          <w:szCs w:val="24"/>
          <w:lang w:eastAsia="zh-CN"/>
        </w:rPr>
        <w:t>re</w:t>
      </w:r>
      <w:r>
        <w:rPr>
          <w:rFonts w:eastAsia="Times New Roman"/>
          <w:szCs w:val="24"/>
          <w:lang w:eastAsia="zh-CN"/>
        </w:rPr>
        <w:t xml:space="preserve"> our views on how to conclude the </w:t>
      </w:r>
      <w:r w:rsidR="00A32CD5">
        <w:rPr>
          <w:rFonts w:eastAsia="Times New Roman"/>
          <w:szCs w:val="24"/>
          <w:lang w:eastAsia="zh-CN"/>
        </w:rPr>
        <w:t>remaining</w:t>
      </w:r>
      <w:r>
        <w:rPr>
          <w:rFonts w:eastAsia="Times New Roman"/>
          <w:szCs w:val="24"/>
          <w:lang w:eastAsia="zh-CN"/>
        </w:rPr>
        <w:t xml:space="preserve"> open issues.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BED0BF7" w14:textId="0AF6B2D0" w:rsidR="00BD258B" w:rsidRDefault="00BD258B" w:rsidP="00BD258B">
      <w:pPr>
        <w:pStyle w:val="Heading2"/>
        <w:rPr>
          <w:lang w:eastAsia="ko-KR"/>
        </w:rPr>
      </w:pPr>
      <w:r>
        <w:rPr>
          <w:lang w:eastAsia="ko-KR"/>
        </w:rPr>
        <w:t>2.1 Output power enhancement for NR NTN PC3</w:t>
      </w:r>
    </w:p>
    <w:p w14:paraId="5A6667FF" w14:textId="3AC2FAA4" w:rsidR="00254817" w:rsidRDefault="00BD258B" w:rsidP="00E42D92">
      <w:pPr>
        <w:rPr>
          <w:bCs/>
          <w:lang w:eastAsia="ko-KR"/>
        </w:rPr>
      </w:pPr>
      <w:r>
        <w:rPr>
          <w:bCs/>
          <w:lang w:eastAsia="ko-KR"/>
        </w:rPr>
        <w:t>The agreements in the WF are as follows.</w:t>
      </w:r>
    </w:p>
    <w:p w14:paraId="3EAFBCC0" w14:textId="6FB3CFB0" w:rsidR="00E42D92" w:rsidRDefault="00D256A2" w:rsidP="00E42D92">
      <w:pPr>
        <w:rPr>
          <w:b/>
          <w:bCs/>
          <w:lang w:val="en-US"/>
        </w:rPr>
      </w:pPr>
      <w:r>
        <w:rPr>
          <w:noProof/>
          <w:lang w:val="en-US" w:eastAsia="zh-CN"/>
        </w:rPr>
        <mc:AlternateContent>
          <mc:Choice Requires="wps">
            <w:drawing>
              <wp:inline distT="0" distB="0" distL="0" distR="0" wp14:anchorId="2F58FF03" wp14:editId="406E1E4A">
                <wp:extent cx="6216797" cy="4505380"/>
                <wp:effectExtent l="57150" t="19050" r="69850" b="12382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6797" cy="4505380"/>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1415D5C5" w14:textId="0910F83B" w:rsidR="00BD258B" w:rsidRPr="00F7498F" w:rsidRDefault="00912E68" w:rsidP="00BD258B">
                            <w:pPr>
                              <w:spacing w:after="120"/>
                              <w:rPr>
                                <w:lang w:eastAsia="zh-CN"/>
                              </w:rPr>
                            </w:pPr>
                            <w:r>
                              <w:rPr>
                                <w:b/>
                                <w:lang w:eastAsia="zh-CN"/>
                              </w:rPr>
                              <w:t xml:space="preserve">RAN4#115 </w:t>
                            </w:r>
                            <w:r w:rsidR="00BD258B" w:rsidRPr="00F7498F">
                              <w:rPr>
                                <w:b/>
                                <w:lang w:eastAsia="zh-CN"/>
                              </w:rPr>
                              <w:t>Agreements</w:t>
                            </w:r>
                            <w:r w:rsidR="00BD258B" w:rsidRPr="00F7498F">
                              <w:rPr>
                                <w:lang w:eastAsia="zh-CN"/>
                              </w:rPr>
                              <w:t xml:space="preserve">: </w:t>
                            </w:r>
                          </w:p>
                          <w:p w14:paraId="24B6A4D5" w14:textId="77777777" w:rsidR="00BD258B" w:rsidRPr="00F7498F" w:rsidRDefault="00BD258B" w:rsidP="00094EBE">
                            <w:pPr>
                              <w:pStyle w:val="ListParagraph"/>
                              <w:numPr>
                                <w:ilvl w:val="0"/>
                                <w:numId w:val="6"/>
                              </w:numPr>
                              <w:overflowPunct w:val="0"/>
                              <w:autoSpaceDE w:val="0"/>
                              <w:autoSpaceDN w:val="0"/>
                              <w:adjustRightInd w:val="0"/>
                              <w:spacing w:after="160" w:line="278" w:lineRule="auto"/>
                              <w:contextualSpacing w:val="0"/>
                              <w:textAlignment w:val="baseline"/>
                              <w:rPr>
                                <w:lang w:val="en-US"/>
                              </w:rPr>
                            </w:pPr>
                            <w:r w:rsidRPr="00F7498F">
                              <w:t>Define new UE capabilities for UE to indicate support for the additional power boosting per band and network to enable the boosting</w:t>
                            </w:r>
                          </w:p>
                          <w:p w14:paraId="0DDE570C" w14:textId="77777777" w:rsidR="00BD258B" w:rsidRPr="00F7498F" w:rsidRDefault="00BD258B" w:rsidP="00094EBE">
                            <w:pPr>
                              <w:pStyle w:val="ListParagraph"/>
                              <w:numPr>
                                <w:ilvl w:val="1"/>
                                <w:numId w:val="5"/>
                              </w:numPr>
                              <w:overflowPunct w:val="0"/>
                              <w:autoSpaceDE w:val="0"/>
                              <w:autoSpaceDN w:val="0"/>
                              <w:adjustRightInd w:val="0"/>
                              <w:spacing w:after="160" w:line="278" w:lineRule="auto"/>
                              <w:ind w:firstLineChars="200" w:firstLine="400"/>
                              <w:contextualSpacing w:val="0"/>
                              <w:textAlignment w:val="baseline"/>
                              <w:rPr>
                                <w:lang w:val="en-US"/>
                              </w:rPr>
                            </w:pPr>
                            <w:r w:rsidRPr="00A76CFB">
                              <w:t xml:space="preserve">FFS for details, </w:t>
                            </w:r>
                            <w:r w:rsidRPr="00F7498F">
                              <w:t xml:space="preserve">capabilities </w:t>
                            </w:r>
                            <w:r w:rsidRPr="00A76CFB">
                              <w:t>will be needed for feature list</w:t>
                            </w:r>
                          </w:p>
                          <w:p w14:paraId="25BE2EC5" w14:textId="77777777" w:rsidR="00BD258B" w:rsidRPr="00F7498F" w:rsidRDefault="00BD258B" w:rsidP="00094EBE">
                            <w:pPr>
                              <w:pStyle w:val="ListParagraph"/>
                              <w:numPr>
                                <w:ilvl w:val="0"/>
                                <w:numId w:val="6"/>
                              </w:numPr>
                              <w:overflowPunct w:val="0"/>
                              <w:autoSpaceDE w:val="0"/>
                              <w:autoSpaceDN w:val="0"/>
                              <w:adjustRightInd w:val="0"/>
                              <w:spacing w:after="160" w:line="278" w:lineRule="auto"/>
                              <w:contextualSpacing w:val="0"/>
                              <w:textAlignment w:val="baseline"/>
                            </w:pPr>
                            <w:r w:rsidRPr="00C80889">
                              <w:t>When UE indicates support for boosting</w:t>
                            </w:r>
                            <w:r>
                              <w:t xml:space="preserve"> and network enables the boosting, UE</w:t>
                            </w:r>
                            <w:r w:rsidRPr="00C80889">
                              <w:t xml:space="preserve"> </w:t>
                            </w:r>
                            <w:r w:rsidRPr="00F7498F">
                              <w:t xml:space="preserve">reference power is increased, </w:t>
                            </w:r>
                            <w:proofErr w:type="gramStart"/>
                            <w:r w:rsidRPr="00C80889">
                              <w:t>i.e.</w:t>
                            </w:r>
                            <w:proofErr w:type="gramEnd"/>
                            <w:r w:rsidRPr="00C80889">
                              <w:t xml:space="preserve"> </w:t>
                            </w:r>
                            <w:r w:rsidRPr="00F7498F">
                              <w:t xml:space="preserve">both </w:t>
                            </w:r>
                            <w:proofErr w:type="spellStart"/>
                            <w:r w:rsidRPr="00F7498F">
                              <w:t>Pcmax</w:t>
                            </w:r>
                            <w:r w:rsidRPr="00C80889">
                              <w:t>_L</w:t>
                            </w:r>
                            <w:proofErr w:type="spellEnd"/>
                            <w:r w:rsidRPr="00C80889">
                              <w:t xml:space="preserve"> and </w:t>
                            </w:r>
                            <w:proofErr w:type="spellStart"/>
                            <w:r w:rsidRPr="00F7498F">
                              <w:t>P</w:t>
                            </w:r>
                            <w:r w:rsidRPr="00C80889">
                              <w:t>cmax_H</w:t>
                            </w:r>
                            <w:proofErr w:type="spellEnd"/>
                            <w:r w:rsidRPr="00C80889">
                              <w:t xml:space="preserve"> are increased </w:t>
                            </w:r>
                          </w:p>
                          <w:p w14:paraId="0C14F304" w14:textId="77777777" w:rsidR="00BD258B" w:rsidRPr="00F7498F" w:rsidRDefault="00BD258B" w:rsidP="00094EBE">
                            <w:pPr>
                              <w:pStyle w:val="ListParagraph"/>
                              <w:numPr>
                                <w:ilvl w:val="1"/>
                                <w:numId w:val="6"/>
                              </w:numPr>
                              <w:overflowPunct w:val="0"/>
                              <w:autoSpaceDE w:val="0"/>
                              <w:autoSpaceDN w:val="0"/>
                              <w:adjustRightInd w:val="0"/>
                              <w:spacing w:after="160" w:line="278" w:lineRule="auto"/>
                              <w:contextualSpacing w:val="0"/>
                              <w:textAlignment w:val="baseline"/>
                            </w:pPr>
                            <w:r>
                              <w:t xml:space="preserve">MPR is not changed for </w:t>
                            </w:r>
                            <w:r w:rsidRPr="00F7498F">
                              <w:t>DFT-s-OFDM and QPSK and pi/2 BPSK</w:t>
                            </w:r>
                            <w:r>
                              <w:t>, [all</w:t>
                            </w:r>
                            <w:r w:rsidRPr="00F7498F">
                              <w:t xml:space="preserve"> RB allocations</w:t>
                            </w:r>
                            <w:r>
                              <w:t>]</w:t>
                            </w:r>
                          </w:p>
                          <w:p w14:paraId="1ABBA3D1" w14:textId="77777777" w:rsidR="00BD258B" w:rsidRPr="00F7498F" w:rsidRDefault="00BD258B" w:rsidP="00094EBE">
                            <w:pPr>
                              <w:pStyle w:val="ListParagraph"/>
                              <w:numPr>
                                <w:ilvl w:val="1"/>
                                <w:numId w:val="6"/>
                              </w:numPr>
                              <w:overflowPunct w:val="0"/>
                              <w:autoSpaceDE w:val="0"/>
                              <w:autoSpaceDN w:val="0"/>
                              <w:adjustRightInd w:val="0"/>
                              <w:spacing w:after="160" w:line="278" w:lineRule="auto"/>
                              <w:contextualSpacing w:val="0"/>
                              <w:textAlignment w:val="baseline"/>
                            </w:pPr>
                            <w:r w:rsidRPr="00F7498F">
                              <w:t>For CP-OFDM and DFT-s-OFDM 16QAM and 64QAM, boosting is allowed by UE implementation and MPR is correspondingly increased by the amount of the boost</w:t>
                            </w:r>
                          </w:p>
                          <w:p w14:paraId="2B8847B8" w14:textId="77777777" w:rsidR="00BD258B" w:rsidRPr="00F7498F" w:rsidRDefault="00BD258B" w:rsidP="00094EBE">
                            <w:pPr>
                              <w:numPr>
                                <w:ilvl w:val="0"/>
                                <w:numId w:val="7"/>
                              </w:numPr>
                              <w:overflowPunct w:val="0"/>
                              <w:autoSpaceDE w:val="0"/>
                              <w:autoSpaceDN w:val="0"/>
                              <w:adjustRightInd w:val="0"/>
                              <w:textAlignment w:val="baseline"/>
                              <w:rPr>
                                <w:lang w:val="en-US"/>
                              </w:rPr>
                            </w:pPr>
                            <w:r w:rsidRPr="00152FF5">
                              <w:rPr>
                                <w:lang w:val="en-US"/>
                              </w:rPr>
                              <w:t xml:space="preserve">Boost is 0.5 dB </w:t>
                            </w:r>
                          </w:p>
                          <w:p w14:paraId="26341990" w14:textId="77777777" w:rsidR="00BD258B" w:rsidRPr="00F7498F" w:rsidRDefault="00BD258B" w:rsidP="00094EBE">
                            <w:pPr>
                              <w:numPr>
                                <w:ilvl w:val="1"/>
                                <w:numId w:val="7"/>
                              </w:numPr>
                              <w:overflowPunct w:val="0"/>
                              <w:autoSpaceDE w:val="0"/>
                              <w:autoSpaceDN w:val="0"/>
                              <w:adjustRightInd w:val="0"/>
                              <w:textAlignment w:val="baseline"/>
                              <w:rPr>
                                <w:lang w:val="en-US"/>
                              </w:rPr>
                            </w:pPr>
                            <w:r w:rsidRPr="00F7498F">
                              <w:rPr>
                                <w:lang w:val="en-US"/>
                              </w:rPr>
                              <w:t>FFS on duplex modes</w:t>
                            </w:r>
                          </w:p>
                          <w:p w14:paraId="37C57A3C" w14:textId="77777777" w:rsidR="00BD258B" w:rsidRPr="00F7498F" w:rsidRDefault="00BD258B" w:rsidP="00094EBE">
                            <w:pPr>
                              <w:numPr>
                                <w:ilvl w:val="1"/>
                                <w:numId w:val="7"/>
                              </w:numPr>
                              <w:overflowPunct w:val="0"/>
                              <w:autoSpaceDE w:val="0"/>
                              <w:autoSpaceDN w:val="0"/>
                              <w:adjustRightInd w:val="0"/>
                              <w:textAlignment w:val="baseline"/>
                              <w:rPr>
                                <w:lang w:val="en-US"/>
                              </w:rPr>
                            </w:pPr>
                            <w:r w:rsidRPr="00F7498F">
                              <w:rPr>
                                <w:lang w:val="en-US"/>
                              </w:rPr>
                              <w:t>For information only: HD-FDD/FD-FDD support is indicated per band</w:t>
                            </w:r>
                          </w:p>
                          <w:p w14:paraId="2DEF303B" w14:textId="77777777" w:rsidR="00BD258B" w:rsidRPr="00F7498F" w:rsidRDefault="00BD258B" w:rsidP="00094EBE">
                            <w:pPr>
                              <w:numPr>
                                <w:ilvl w:val="2"/>
                                <w:numId w:val="7"/>
                              </w:numPr>
                              <w:overflowPunct w:val="0"/>
                              <w:autoSpaceDE w:val="0"/>
                              <w:autoSpaceDN w:val="0"/>
                              <w:adjustRightInd w:val="0"/>
                              <w:textAlignment w:val="baseline"/>
                              <w:rPr>
                                <w:lang w:val="en-US"/>
                              </w:rPr>
                            </w:pPr>
                            <w:r w:rsidRPr="00F7498F">
                              <w:rPr>
                                <w:lang w:val="en-US"/>
                              </w:rPr>
                              <w:t xml:space="preserve">This means that UE has option to </w:t>
                            </w:r>
                            <w:proofErr w:type="gramStart"/>
                            <w:r w:rsidRPr="00F7498F">
                              <w:rPr>
                                <w:lang w:val="en-US"/>
                              </w:rPr>
                              <w:t>e.g.</w:t>
                            </w:r>
                            <w:proofErr w:type="gramEnd"/>
                            <w:r w:rsidRPr="00F7498F">
                              <w:rPr>
                                <w:lang w:val="en-US"/>
                              </w:rPr>
                              <w:t xml:space="preserve"> be HD-FDD in band A and support boosting and be FD-FDD in band B and not support boosting</w:t>
                            </w:r>
                          </w:p>
                          <w:p w14:paraId="4C1A1881" w14:textId="77777777" w:rsidR="00BD258B" w:rsidRPr="00F7498F" w:rsidRDefault="00BD258B" w:rsidP="00094EBE">
                            <w:pPr>
                              <w:numPr>
                                <w:ilvl w:val="0"/>
                                <w:numId w:val="7"/>
                              </w:numPr>
                              <w:overflowPunct w:val="0"/>
                              <w:autoSpaceDE w:val="0"/>
                              <w:autoSpaceDN w:val="0"/>
                              <w:adjustRightInd w:val="0"/>
                              <w:textAlignment w:val="baseline"/>
                              <w:rPr>
                                <w:lang w:val="en-US"/>
                              </w:rPr>
                            </w:pPr>
                            <w:r w:rsidRPr="00F7498F">
                              <w:rPr>
                                <w:lang w:val="en-US"/>
                              </w:rPr>
                              <w:t>Rel-18 and Rel-19 power boosting schemes can be simultaneously supported</w:t>
                            </w:r>
                          </w:p>
                          <w:p w14:paraId="202AFB3C" w14:textId="77777777" w:rsidR="00BD258B" w:rsidRPr="00F7498F" w:rsidRDefault="00BD258B" w:rsidP="00094EBE">
                            <w:pPr>
                              <w:numPr>
                                <w:ilvl w:val="1"/>
                                <w:numId w:val="7"/>
                              </w:numPr>
                              <w:overflowPunct w:val="0"/>
                              <w:autoSpaceDE w:val="0"/>
                              <w:autoSpaceDN w:val="0"/>
                              <w:adjustRightInd w:val="0"/>
                              <w:textAlignment w:val="baseline"/>
                              <w:rPr>
                                <w:lang w:val="en-US"/>
                              </w:rPr>
                            </w:pPr>
                            <w:r w:rsidRPr="00F7498F">
                              <w:rPr>
                                <w:lang w:val="en-US"/>
                              </w:rPr>
                              <w:t>FFS for details</w:t>
                            </w:r>
                          </w:p>
                          <w:p w14:paraId="2BF4F5A1" w14:textId="77777777" w:rsidR="00BD258B" w:rsidRPr="00F7498F" w:rsidRDefault="00BD258B" w:rsidP="00094EBE">
                            <w:pPr>
                              <w:numPr>
                                <w:ilvl w:val="0"/>
                                <w:numId w:val="7"/>
                              </w:numPr>
                              <w:overflowPunct w:val="0"/>
                              <w:autoSpaceDE w:val="0"/>
                              <w:autoSpaceDN w:val="0"/>
                              <w:adjustRightInd w:val="0"/>
                              <w:textAlignment w:val="baseline"/>
                              <w:rPr>
                                <w:lang w:val="en-US"/>
                              </w:rPr>
                            </w:pPr>
                            <w:r w:rsidRPr="00F7498F">
                              <w:rPr>
                                <w:lang w:val="en-US"/>
                              </w:rPr>
                              <w:t>PC3 ACLR requirements apply for power boosted transmissions</w:t>
                            </w:r>
                          </w:p>
                          <w:p w14:paraId="6F7FEA3E" w14:textId="77777777" w:rsidR="00BD258B" w:rsidRPr="00152FF5" w:rsidRDefault="00BD258B" w:rsidP="00094EBE">
                            <w:pPr>
                              <w:numPr>
                                <w:ilvl w:val="0"/>
                                <w:numId w:val="7"/>
                              </w:numPr>
                              <w:overflowPunct w:val="0"/>
                              <w:autoSpaceDE w:val="0"/>
                              <w:autoSpaceDN w:val="0"/>
                              <w:adjustRightInd w:val="0"/>
                              <w:textAlignment w:val="baseline"/>
                              <w:rPr>
                                <w:lang w:val="en-US"/>
                              </w:rPr>
                            </w:pPr>
                            <w:r w:rsidRPr="00F7498F">
                              <w:t>Configured maximum output power and MPR updates related to power boosting need to be captured to TS 38.101-5</w:t>
                            </w:r>
                          </w:p>
                          <w:p w14:paraId="488A8CCF" w14:textId="77777777" w:rsidR="00D256A2" w:rsidRPr="00BD258B" w:rsidRDefault="00D256A2" w:rsidP="00D256A2">
                            <w:pPr>
                              <w:spacing w:after="120"/>
                              <w:rPr>
                                <w:lang w:val="en-US" w:eastAsia="zh-CN"/>
                              </w:rPr>
                            </w:pPr>
                          </w:p>
                        </w:txbxContent>
                      </wps:txbx>
                      <wps:bodyPr rot="0" vert="horz" wrap="square" lIns="91440" tIns="45720" rIns="91440" bIns="45720" anchor="t" anchorCtr="0">
                        <a:noAutofit/>
                      </wps:bodyPr>
                    </wps:wsp>
                  </a:graphicData>
                </a:graphic>
              </wp:inline>
            </w:drawing>
          </mc:Choice>
          <mc:Fallback>
            <w:pict>
              <v:shapetype w14:anchorId="2F58FF03" id="_x0000_t202" coordsize="21600,21600" o:spt="202" path="m,l,21600r21600,l21600,xe">
                <v:stroke joinstyle="miter"/>
                <v:path gradientshapeok="t" o:connecttype="rect"/>
              </v:shapetype>
              <v:shape id="Text Box 1" o:spid="_x0000_s1026" type="#_x0000_t202" style="width:489.5pt;height:35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">
                <v:shadow on="t" color="black" opacity="26214f" origin=",-.5" offset="0,3pt"/>
                <v:textbox>
                  <w:txbxContent>
                    <w:p w14:paraId="1415D5C5" w14:textId="0910F83B" w:rsidR="00BD258B" w:rsidRPr="00F7498F" w:rsidRDefault="00912E68" w:rsidP="00BD258B">
                      <w:pPr>
                        <w:spacing w:after="120"/>
                        <w:rPr>
                          <w:lang w:eastAsia="zh-CN"/>
                        </w:rPr>
                      </w:pPr>
                      <w:r>
                        <w:rPr>
                          <w:b/>
                          <w:lang w:eastAsia="zh-CN"/>
                        </w:rPr>
                        <w:t xml:space="preserve">RAN4#115 </w:t>
                      </w:r>
                      <w:r w:rsidR="00BD258B" w:rsidRPr="00F7498F">
                        <w:rPr>
                          <w:b/>
                          <w:lang w:eastAsia="zh-CN"/>
                        </w:rPr>
                        <w:t>Agreements</w:t>
                      </w:r>
                      <w:r w:rsidR="00BD258B" w:rsidRPr="00F7498F">
                        <w:rPr>
                          <w:lang w:eastAsia="zh-CN"/>
                        </w:rPr>
                        <w:t xml:space="preserve">: </w:t>
                      </w:r>
                    </w:p>
                    <w:p w14:paraId="24B6A4D5" w14:textId="77777777" w:rsidR="00BD258B" w:rsidRPr="00F7498F" w:rsidRDefault="00BD258B" w:rsidP="00094EBE">
                      <w:pPr>
                        <w:pStyle w:val="ListParagraph"/>
                        <w:numPr>
                          <w:ilvl w:val="0"/>
                          <w:numId w:val="6"/>
                        </w:numPr>
                        <w:overflowPunct w:val="0"/>
                        <w:autoSpaceDE w:val="0"/>
                        <w:autoSpaceDN w:val="0"/>
                        <w:adjustRightInd w:val="0"/>
                        <w:spacing w:after="160" w:line="278" w:lineRule="auto"/>
                        <w:contextualSpacing w:val="0"/>
                        <w:textAlignment w:val="baseline"/>
                        <w:rPr>
                          <w:lang w:val="en-US"/>
                        </w:rPr>
                      </w:pPr>
                      <w:r w:rsidRPr="00F7498F">
                        <w:t>Define new UE capabilities for UE to indicate support for the additional power boosting per band and network to enable the boosting</w:t>
                      </w:r>
                    </w:p>
                    <w:p w14:paraId="0DDE570C" w14:textId="77777777" w:rsidR="00BD258B" w:rsidRPr="00F7498F" w:rsidRDefault="00BD258B" w:rsidP="00094EBE">
                      <w:pPr>
                        <w:pStyle w:val="ListParagraph"/>
                        <w:numPr>
                          <w:ilvl w:val="1"/>
                          <w:numId w:val="5"/>
                        </w:numPr>
                        <w:overflowPunct w:val="0"/>
                        <w:autoSpaceDE w:val="0"/>
                        <w:autoSpaceDN w:val="0"/>
                        <w:adjustRightInd w:val="0"/>
                        <w:spacing w:after="160" w:line="278" w:lineRule="auto"/>
                        <w:ind w:firstLineChars="200" w:firstLine="400"/>
                        <w:contextualSpacing w:val="0"/>
                        <w:textAlignment w:val="baseline"/>
                        <w:rPr>
                          <w:lang w:val="en-US"/>
                        </w:rPr>
                      </w:pPr>
                      <w:r w:rsidRPr="00A76CFB">
                        <w:t xml:space="preserve">FFS for details, </w:t>
                      </w:r>
                      <w:r w:rsidRPr="00F7498F">
                        <w:t xml:space="preserve">capabilities </w:t>
                      </w:r>
                      <w:r w:rsidRPr="00A76CFB">
                        <w:t>will be needed for feature list</w:t>
                      </w:r>
                    </w:p>
                    <w:p w14:paraId="25BE2EC5" w14:textId="77777777" w:rsidR="00BD258B" w:rsidRPr="00F7498F" w:rsidRDefault="00BD258B" w:rsidP="00094EBE">
                      <w:pPr>
                        <w:pStyle w:val="ListParagraph"/>
                        <w:numPr>
                          <w:ilvl w:val="0"/>
                          <w:numId w:val="6"/>
                        </w:numPr>
                        <w:overflowPunct w:val="0"/>
                        <w:autoSpaceDE w:val="0"/>
                        <w:autoSpaceDN w:val="0"/>
                        <w:adjustRightInd w:val="0"/>
                        <w:spacing w:after="160" w:line="278" w:lineRule="auto"/>
                        <w:contextualSpacing w:val="0"/>
                        <w:textAlignment w:val="baseline"/>
                      </w:pPr>
                      <w:r w:rsidRPr="00C80889">
                        <w:t>When UE indicates support for boosting</w:t>
                      </w:r>
                      <w:r>
                        <w:t xml:space="preserve"> and network enables the boosting, UE</w:t>
                      </w:r>
                      <w:r w:rsidRPr="00C80889">
                        <w:t xml:space="preserve"> </w:t>
                      </w:r>
                      <w:r w:rsidRPr="00F7498F">
                        <w:t xml:space="preserve">reference power is increased, </w:t>
                      </w:r>
                      <w:proofErr w:type="gramStart"/>
                      <w:r w:rsidRPr="00C80889">
                        <w:t>i.e.</w:t>
                      </w:r>
                      <w:proofErr w:type="gramEnd"/>
                      <w:r w:rsidRPr="00C80889">
                        <w:t xml:space="preserve"> </w:t>
                      </w:r>
                      <w:r w:rsidRPr="00F7498F">
                        <w:t xml:space="preserve">both </w:t>
                      </w:r>
                      <w:proofErr w:type="spellStart"/>
                      <w:r w:rsidRPr="00F7498F">
                        <w:t>Pcmax</w:t>
                      </w:r>
                      <w:r w:rsidRPr="00C80889">
                        <w:t>_L</w:t>
                      </w:r>
                      <w:proofErr w:type="spellEnd"/>
                      <w:r w:rsidRPr="00C80889">
                        <w:t xml:space="preserve"> and </w:t>
                      </w:r>
                      <w:proofErr w:type="spellStart"/>
                      <w:r w:rsidRPr="00F7498F">
                        <w:t>P</w:t>
                      </w:r>
                      <w:r w:rsidRPr="00C80889">
                        <w:t>cmax_H</w:t>
                      </w:r>
                      <w:proofErr w:type="spellEnd"/>
                      <w:r w:rsidRPr="00C80889">
                        <w:t xml:space="preserve"> are increased </w:t>
                      </w:r>
                    </w:p>
                    <w:p w14:paraId="0C14F304" w14:textId="77777777" w:rsidR="00BD258B" w:rsidRPr="00F7498F" w:rsidRDefault="00BD258B" w:rsidP="00094EBE">
                      <w:pPr>
                        <w:pStyle w:val="ListParagraph"/>
                        <w:numPr>
                          <w:ilvl w:val="1"/>
                          <w:numId w:val="6"/>
                        </w:numPr>
                        <w:overflowPunct w:val="0"/>
                        <w:autoSpaceDE w:val="0"/>
                        <w:autoSpaceDN w:val="0"/>
                        <w:adjustRightInd w:val="0"/>
                        <w:spacing w:after="160" w:line="278" w:lineRule="auto"/>
                        <w:contextualSpacing w:val="0"/>
                        <w:textAlignment w:val="baseline"/>
                      </w:pPr>
                      <w:r>
                        <w:t xml:space="preserve">MPR is not changed for </w:t>
                      </w:r>
                      <w:r w:rsidRPr="00F7498F">
                        <w:t>DFT-s-OFDM and QPSK and pi/2 BPSK</w:t>
                      </w:r>
                      <w:r>
                        <w:t>, [all</w:t>
                      </w:r>
                      <w:r w:rsidRPr="00F7498F">
                        <w:t xml:space="preserve"> RB allocations</w:t>
                      </w:r>
                      <w:r>
                        <w:t>]</w:t>
                      </w:r>
                    </w:p>
                    <w:p w14:paraId="1ABBA3D1" w14:textId="77777777" w:rsidR="00BD258B" w:rsidRPr="00F7498F" w:rsidRDefault="00BD258B" w:rsidP="00094EBE">
                      <w:pPr>
                        <w:pStyle w:val="ListParagraph"/>
                        <w:numPr>
                          <w:ilvl w:val="1"/>
                          <w:numId w:val="6"/>
                        </w:numPr>
                        <w:overflowPunct w:val="0"/>
                        <w:autoSpaceDE w:val="0"/>
                        <w:autoSpaceDN w:val="0"/>
                        <w:adjustRightInd w:val="0"/>
                        <w:spacing w:after="160" w:line="278" w:lineRule="auto"/>
                        <w:contextualSpacing w:val="0"/>
                        <w:textAlignment w:val="baseline"/>
                      </w:pPr>
                      <w:r w:rsidRPr="00F7498F">
                        <w:t>For CP-OFDM and DFT-s-OFDM 16QAM and 64QAM, boosting is allowed by UE implementation and MPR is correspondingly increased by the amount of the boost</w:t>
                      </w:r>
                    </w:p>
                    <w:p w14:paraId="2B8847B8" w14:textId="77777777" w:rsidR="00BD258B" w:rsidRPr="00F7498F" w:rsidRDefault="00BD258B" w:rsidP="00094EBE">
                      <w:pPr>
                        <w:numPr>
                          <w:ilvl w:val="0"/>
                          <w:numId w:val="7"/>
                        </w:numPr>
                        <w:overflowPunct w:val="0"/>
                        <w:autoSpaceDE w:val="0"/>
                        <w:autoSpaceDN w:val="0"/>
                        <w:adjustRightInd w:val="0"/>
                        <w:textAlignment w:val="baseline"/>
                        <w:rPr>
                          <w:lang w:val="en-US"/>
                        </w:rPr>
                      </w:pPr>
                      <w:r w:rsidRPr="00152FF5">
                        <w:rPr>
                          <w:lang w:val="en-US"/>
                        </w:rPr>
                        <w:t xml:space="preserve">Boost is 0.5 dB </w:t>
                      </w:r>
                    </w:p>
                    <w:p w14:paraId="26341990" w14:textId="77777777" w:rsidR="00BD258B" w:rsidRPr="00F7498F" w:rsidRDefault="00BD258B" w:rsidP="00094EBE">
                      <w:pPr>
                        <w:numPr>
                          <w:ilvl w:val="1"/>
                          <w:numId w:val="7"/>
                        </w:numPr>
                        <w:overflowPunct w:val="0"/>
                        <w:autoSpaceDE w:val="0"/>
                        <w:autoSpaceDN w:val="0"/>
                        <w:adjustRightInd w:val="0"/>
                        <w:textAlignment w:val="baseline"/>
                        <w:rPr>
                          <w:lang w:val="en-US"/>
                        </w:rPr>
                      </w:pPr>
                      <w:r w:rsidRPr="00F7498F">
                        <w:rPr>
                          <w:lang w:val="en-US"/>
                        </w:rPr>
                        <w:t>FFS on duplex modes</w:t>
                      </w:r>
                    </w:p>
                    <w:p w14:paraId="37C57A3C" w14:textId="77777777" w:rsidR="00BD258B" w:rsidRPr="00F7498F" w:rsidRDefault="00BD258B" w:rsidP="00094EBE">
                      <w:pPr>
                        <w:numPr>
                          <w:ilvl w:val="1"/>
                          <w:numId w:val="7"/>
                        </w:numPr>
                        <w:overflowPunct w:val="0"/>
                        <w:autoSpaceDE w:val="0"/>
                        <w:autoSpaceDN w:val="0"/>
                        <w:adjustRightInd w:val="0"/>
                        <w:textAlignment w:val="baseline"/>
                        <w:rPr>
                          <w:lang w:val="en-US"/>
                        </w:rPr>
                      </w:pPr>
                      <w:r w:rsidRPr="00F7498F">
                        <w:rPr>
                          <w:lang w:val="en-US"/>
                        </w:rPr>
                        <w:t>For information only: HD-FDD/FD-FDD support is indicated per band</w:t>
                      </w:r>
                    </w:p>
                    <w:p w14:paraId="2DEF303B" w14:textId="77777777" w:rsidR="00BD258B" w:rsidRPr="00F7498F" w:rsidRDefault="00BD258B" w:rsidP="00094EBE">
                      <w:pPr>
                        <w:numPr>
                          <w:ilvl w:val="2"/>
                          <w:numId w:val="7"/>
                        </w:numPr>
                        <w:overflowPunct w:val="0"/>
                        <w:autoSpaceDE w:val="0"/>
                        <w:autoSpaceDN w:val="0"/>
                        <w:adjustRightInd w:val="0"/>
                        <w:textAlignment w:val="baseline"/>
                        <w:rPr>
                          <w:lang w:val="en-US"/>
                        </w:rPr>
                      </w:pPr>
                      <w:r w:rsidRPr="00F7498F">
                        <w:rPr>
                          <w:lang w:val="en-US"/>
                        </w:rPr>
                        <w:t xml:space="preserve">This means that UE has option to </w:t>
                      </w:r>
                      <w:proofErr w:type="gramStart"/>
                      <w:r w:rsidRPr="00F7498F">
                        <w:rPr>
                          <w:lang w:val="en-US"/>
                        </w:rPr>
                        <w:t>e.g.</w:t>
                      </w:r>
                      <w:proofErr w:type="gramEnd"/>
                      <w:r w:rsidRPr="00F7498F">
                        <w:rPr>
                          <w:lang w:val="en-US"/>
                        </w:rPr>
                        <w:t xml:space="preserve"> be HD-FDD in band A and support boosting and be FD-FDD in band B and not support boosting</w:t>
                      </w:r>
                    </w:p>
                    <w:p w14:paraId="4C1A1881" w14:textId="77777777" w:rsidR="00BD258B" w:rsidRPr="00F7498F" w:rsidRDefault="00BD258B" w:rsidP="00094EBE">
                      <w:pPr>
                        <w:numPr>
                          <w:ilvl w:val="0"/>
                          <w:numId w:val="7"/>
                        </w:numPr>
                        <w:overflowPunct w:val="0"/>
                        <w:autoSpaceDE w:val="0"/>
                        <w:autoSpaceDN w:val="0"/>
                        <w:adjustRightInd w:val="0"/>
                        <w:textAlignment w:val="baseline"/>
                        <w:rPr>
                          <w:lang w:val="en-US"/>
                        </w:rPr>
                      </w:pPr>
                      <w:r w:rsidRPr="00F7498F">
                        <w:rPr>
                          <w:lang w:val="en-US"/>
                        </w:rPr>
                        <w:t>Rel-18 and Rel-19 power boosting schemes can be simultaneously supported</w:t>
                      </w:r>
                    </w:p>
                    <w:p w14:paraId="202AFB3C" w14:textId="77777777" w:rsidR="00BD258B" w:rsidRPr="00F7498F" w:rsidRDefault="00BD258B" w:rsidP="00094EBE">
                      <w:pPr>
                        <w:numPr>
                          <w:ilvl w:val="1"/>
                          <w:numId w:val="7"/>
                        </w:numPr>
                        <w:overflowPunct w:val="0"/>
                        <w:autoSpaceDE w:val="0"/>
                        <w:autoSpaceDN w:val="0"/>
                        <w:adjustRightInd w:val="0"/>
                        <w:textAlignment w:val="baseline"/>
                        <w:rPr>
                          <w:lang w:val="en-US"/>
                        </w:rPr>
                      </w:pPr>
                      <w:r w:rsidRPr="00F7498F">
                        <w:rPr>
                          <w:lang w:val="en-US"/>
                        </w:rPr>
                        <w:t>FFS for details</w:t>
                      </w:r>
                    </w:p>
                    <w:p w14:paraId="2BF4F5A1" w14:textId="77777777" w:rsidR="00BD258B" w:rsidRPr="00F7498F" w:rsidRDefault="00BD258B" w:rsidP="00094EBE">
                      <w:pPr>
                        <w:numPr>
                          <w:ilvl w:val="0"/>
                          <w:numId w:val="7"/>
                        </w:numPr>
                        <w:overflowPunct w:val="0"/>
                        <w:autoSpaceDE w:val="0"/>
                        <w:autoSpaceDN w:val="0"/>
                        <w:adjustRightInd w:val="0"/>
                        <w:textAlignment w:val="baseline"/>
                        <w:rPr>
                          <w:lang w:val="en-US"/>
                        </w:rPr>
                      </w:pPr>
                      <w:r w:rsidRPr="00F7498F">
                        <w:rPr>
                          <w:lang w:val="en-US"/>
                        </w:rPr>
                        <w:t>PC3 ACLR requirements apply for power boosted transmissions</w:t>
                      </w:r>
                    </w:p>
                    <w:p w14:paraId="6F7FEA3E" w14:textId="77777777" w:rsidR="00BD258B" w:rsidRPr="00152FF5" w:rsidRDefault="00BD258B" w:rsidP="00094EBE">
                      <w:pPr>
                        <w:numPr>
                          <w:ilvl w:val="0"/>
                          <w:numId w:val="7"/>
                        </w:numPr>
                        <w:overflowPunct w:val="0"/>
                        <w:autoSpaceDE w:val="0"/>
                        <w:autoSpaceDN w:val="0"/>
                        <w:adjustRightInd w:val="0"/>
                        <w:textAlignment w:val="baseline"/>
                        <w:rPr>
                          <w:lang w:val="en-US"/>
                        </w:rPr>
                      </w:pPr>
                      <w:r w:rsidRPr="00F7498F">
                        <w:t>Configured maximum output power and MPR updates related to power boosting need to be captured to TS 38.101-5</w:t>
                      </w:r>
                    </w:p>
                    <w:p w14:paraId="488A8CCF" w14:textId="77777777" w:rsidR="00D256A2" w:rsidRPr="00BD258B" w:rsidRDefault="00D256A2" w:rsidP="00D256A2">
                      <w:pPr>
                        <w:spacing w:after="120"/>
                        <w:rPr>
                          <w:lang w:val="en-US" w:eastAsia="zh-CN"/>
                        </w:rPr>
                      </w:pPr>
                    </w:p>
                  </w:txbxContent>
                </v:textbox>
                <w10:anchorlock/>
              </v:shape>
            </w:pict>
          </mc:Fallback>
        </mc:AlternateContent>
      </w:r>
    </w:p>
    <w:p w14:paraId="46A8B6C6" w14:textId="2454497D" w:rsidR="00094EBE" w:rsidRDefault="00774E56" w:rsidP="00D256A2">
      <w:pPr>
        <w:rPr>
          <w:rFonts w:eastAsia="Times New Roman"/>
          <w:szCs w:val="24"/>
          <w:lang w:eastAsia="zh-CN"/>
        </w:rPr>
      </w:pPr>
      <w:r>
        <w:rPr>
          <w:rFonts w:eastAsia="Times New Roman"/>
          <w:szCs w:val="24"/>
          <w:lang w:eastAsia="zh-CN"/>
        </w:rPr>
        <w:lastRenderedPageBreak/>
        <w:t>In Rel-18, power boosting was introduced for pi/2-BPSK and QPSK TN UEs under the following conditions</w:t>
      </w:r>
      <w:r w:rsidR="00F75933">
        <w:rPr>
          <w:rFonts w:eastAsia="Times New Roman"/>
          <w:szCs w:val="24"/>
          <w:lang w:eastAsia="zh-CN"/>
        </w:rPr>
        <w:t xml:space="preserve"> as specified in Clause 6.2.4</w:t>
      </w:r>
      <w:r>
        <w:rPr>
          <w:rFonts w:eastAsia="Times New Roman"/>
          <w:szCs w:val="24"/>
          <w:lang w:eastAsia="zh-CN"/>
        </w:rPr>
        <w:t>.</w:t>
      </w:r>
    </w:p>
    <w:p w14:paraId="1933D661" w14:textId="6D63026D" w:rsidR="00774E56" w:rsidRDefault="00774E56" w:rsidP="00D256A2">
      <w:pPr>
        <w:rPr>
          <w:rFonts w:eastAsia="Times New Roman"/>
          <w:szCs w:val="24"/>
          <w:lang w:eastAsia="zh-CN"/>
        </w:rPr>
      </w:pPr>
      <w:r>
        <w:rPr>
          <w:noProof/>
          <w:lang w:val="en-US" w:eastAsia="zh-CN"/>
        </w:rPr>
        <mc:AlternateContent>
          <mc:Choice Requires="wps">
            <w:drawing>
              <wp:inline distT="0" distB="0" distL="0" distR="0" wp14:anchorId="5BC3FDB8" wp14:editId="1F647ED9">
                <wp:extent cx="6120765" cy="4357384"/>
                <wp:effectExtent l="57150" t="19050" r="70485" b="11938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57384"/>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0D8378EC" w14:textId="77777777" w:rsidR="00774E56" w:rsidRPr="001D0283" w:rsidRDefault="00774E56" w:rsidP="00774E56">
                            <w:pPr>
                              <w:pStyle w:val="B1"/>
                              <w:keepNext/>
                              <w:keepLines/>
                              <w:rPr>
                                <w:lang w:eastAsia="zh-CN"/>
                              </w:rPr>
                            </w:pPr>
                            <w:r w:rsidRPr="001D0283">
                              <w:tab/>
                            </w:r>
                            <w:proofErr w:type="spellStart"/>
                            <w:r w:rsidRPr="001D0283">
                              <w:t>ΔP</w:t>
                            </w:r>
                            <w:r w:rsidRPr="001D0283">
                              <w:rPr>
                                <w:vertAlign w:val="subscript"/>
                              </w:rPr>
                              <w:t>PowerBoost</w:t>
                            </w:r>
                            <w:proofErr w:type="spellEnd"/>
                            <w:r w:rsidRPr="001D0283" w:rsidDel="00566F57">
                              <w:rPr>
                                <w:lang w:eastAsia="zh-CN"/>
                              </w:rPr>
                              <w:t xml:space="preserve"> </w:t>
                            </w:r>
                            <w:r w:rsidRPr="001D0283">
                              <w:rPr>
                                <w:lang w:eastAsia="zh-CN"/>
                              </w:rPr>
                              <w:t xml:space="preserve">is defined </w:t>
                            </w:r>
                            <w:r w:rsidRPr="001D0283">
                              <w:t xml:space="preserve">as </w:t>
                            </w:r>
                            <w:r w:rsidRPr="00774E56">
                              <w:rPr>
                                <w:highlight w:val="yellow"/>
                                <w:lang w:eastAsia="zh-CN"/>
                              </w:rPr>
                              <w:t>1dB for power class 3</w:t>
                            </w:r>
                            <w:r w:rsidRPr="001D0283">
                              <w:rPr>
                                <w:lang w:eastAsia="zh-CN"/>
                              </w:rPr>
                              <w:t xml:space="preserve"> and 0.5dB for power class 2, when all of the following conditions are met:</w:t>
                            </w:r>
                          </w:p>
                          <w:p w14:paraId="07C2B4E7" w14:textId="77777777" w:rsidR="00774E56" w:rsidRPr="001D0283" w:rsidRDefault="00774E56" w:rsidP="00774E56">
                            <w:pPr>
                              <w:pStyle w:val="B2"/>
                              <w:rPr>
                                <w:lang w:eastAsia="zh-CN"/>
                              </w:rPr>
                            </w:pPr>
                            <w:r w:rsidRPr="001D0283">
                              <w:rPr>
                                <w:lang w:eastAsia="zh-CN"/>
                              </w:rPr>
                              <w:t>-</w:t>
                            </w:r>
                            <w:r w:rsidRPr="001D0283">
                              <w:rPr>
                                <w:lang w:eastAsia="zh-CN"/>
                              </w:rPr>
                              <w:tab/>
                              <w:t xml:space="preserve">If the UE indicates support for UE capability </w:t>
                            </w:r>
                            <w:r w:rsidRPr="001D0283">
                              <w:rPr>
                                <w:rFonts w:hint="eastAsia"/>
                                <w:i/>
                                <w:iCs/>
                                <w:lang w:eastAsia="zh-CN"/>
                              </w:rPr>
                              <w:t>powerBoosting-pi2BPSK-QPSK-r18</w:t>
                            </w:r>
                            <w:r w:rsidRPr="001D0283">
                              <w:rPr>
                                <w:lang w:eastAsia="zh-CN"/>
                              </w:rPr>
                              <w:t xml:space="preserve"> and/or </w:t>
                            </w:r>
                            <w:r w:rsidRPr="001D0283">
                              <w:rPr>
                                <w:rFonts w:hint="eastAsia"/>
                                <w:i/>
                                <w:iCs/>
                                <w:lang w:eastAsia="zh-CN"/>
                              </w:rPr>
                              <w:t>powerBoosting-pi2BPSK-QPSK-Modified-r18</w:t>
                            </w:r>
                            <w:r w:rsidRPr="001D0283">
                              <w:rPr>
                                <w:lang w:eastAsia="zh-CN"/>
                              </w:rPr>
                              <w:t xml:space="preserve">, and if </w:t>
                            </w:r>
                            <w:r w:rsidRPr="001D0283">
                              <w:t xml:space="preserve">IE </w:t>
                            </w:r>
                            <w:r w:rsidRPr="001D0283">
                              <w:rPr>
                                <w:rFonts w:eastAsia="SimSun" w:hint="eastAsia"/>
                                <w:i/>
                                <w:iCs/>
                                <w:lang w:eastAsia="zh-CN"/>
                              </w:rPr>
                              <w:t>powerBoostPi2BPSK-r18</w:t>
                            </w:r>
                            <w:r w:rsidRPr="001D0283">
                              <w:t xml:space="preserve"> and/or </w:t>
                            </w:r>
                            <w:r w:rsidRPr="001D0283">
                              <w:rPr>
                                <w:rFonts w:eastAsia="SimSun" w:hint="eastAsia"/>
                                <w:i/>
                                <w:iCs/>
                                <w:lang w:eastAsia="zh-CN"/>
                              </w:rPr>
                              <w:t>powerBoostQPSK-r18</w:t>
                            </w:r>
                            <w:r w:rsidRPr="001D0283">
                              <w:t xml:space="preserve"> is set to 1 </w:t>
                            </w:r>
                            <w:r w:rsidRPr="001D0283">
                              <w:rPr>
                                <w:lang w:eastAsia="zh-CN"/>
                              </w:rPr>
                              <w:t xml:space="preserve">and </w:t>
                            </w:r>
                            <w:proofErr w:type="spellStart"/>
                            <w:proofErr w:type="gramStart"/>
                            <w:r w:rsidRPr="001D0283">
                              <w:rPr>
                                <w:lang w:eastAsia="zh-CN"/>
                              </w:rPr>
                              <w:t>P</w:t>
                            </w:r>
                            <w:r w:rsidRPr="001D0283">
                              <w:rPr>
                                <w:vertAlign w:val="subscript"/>
                                <w:lang w:eastAsia="zh-CN"/>
                              </w:rPr>
                              <w:t>EMAX,c</w:t>
                            </w:r>
                            <w:proofErr w:type="spellEnd"/>
                            <w:proofErr w:type="gramEnd"/>
                            <w:r w:rsidRPr="001D0283">
                              <w:rPr>
                                <w:lang w:eastAsia="zh-CN"/>
                              </w:rPr>
                              <w:t xml:space="preserve">, if configured, is increased by at least </w:t>
                            </w:r>
                            <w:proofErr w:type="spellStart"/>
                            <w:r w:rsidRPr="001D0283">
                              <w:t>ΔP</w:t>
                            </w:r>
                            <w:r w:rsidRPr="001D0283">
                              <w:rPr>
                                <w:vertAlign w:val="subscript"/>
                              </w:rPr>
                              <w:t>PowerBoost</w:t>
                            </w:r>
                            <w:proofErr w:type="spellEnd"/>
                          </w:p>
                          <w:p w14:paraId="53A2BA1D" w14:textId="77777777" w:rsidR="00774E56" w:rsidRPr="001D0283" w:rsidRDefault="00774E56" w:rsidP="00774E56">
                            <w:pPr>
                              <w:pStyle w:val="B2"/>
                              <w:rPr>
                                <w:lang w:eastAsia="zh-CN"/>
                              </w:rPr>
                            </w:pPr>
                            <w:r w:rsidRPr="001D0283">
                              <w:rPr>
                                <w:lang w:eastAsia="zh-CN"/>
                              </w:rPr>
                              <w:t>-</w:t>
                            </w:r>
                            <w:r w:rsidRPr="001D0283">
                              <w:rPr>
                                <w:lang w:eastAsia="zh-CN"/>
                              </w:rPr>
                              <w:tab/>
                              <w:t>If UE indicates power class 2 in a TDD band or power class 3</w:t>
                            </w:r>
                          </w:p>
                          <w:p w14:paraId="24CACD38" w14:textId="77777777" w:rsidR="00774E56" w:rsidRPr="001D0283" w:rsidRDefault="00774E56" w:rsidP="00774E56">
                            <w:pPr>
                              <w:pStyle w:val="B2"/>
                              <w:rPr>
                                <w:lang w:eastAsia="zh-CN"/>
                              </w:rPr>
                            </w:pPr>
                            <w:r w:rsidRPr="001D0283">
                              <w:rPr>
                                <w:lang w:eastAsia="zh-CN"/>
                              </w:rPr>
                              <w:t>-</w:t>
                            </w:r>
                            <w:r w:rsidRPr="001D0283">
                              <w:rPr>
                                <w:lang w:eastAsia="zh-CN"/>
                              </w:rPr>
                              <w:tab/>
                            </w:r>
                            <w:r w:rsidRPr="001D0283">
                              <w:rPr>
                                <w:rFonts w:hint="eastAsia"/>
                                <w:lang w:eastAsia="zh-CN"/>
                              </w:rPr>
                              <w:t>I</w:t>
                            </w:r>
                            <w:r w:rsidRPr="001D0283">
                              <w:rPr>
                                <w:lang w:eastAsia="zh-CN"/>
                              </w:rPr>
                              <w:t>f</w:t>
                            </w:r>
                            <w:r w:rsidRPr="001D0283">
                              <w:rPr>
                                <w:rFonts w:hint="eastAsia"/>
                                <w:lang w:eastAsia="zh-CN"/>
                              </w:rPr>
                              <w:t>Δ</w:t>
                            </w:r>
                            <w:proofErr w:type="spellStart"/>
                            <w:r w:rsidRPr="001D0283">
                              <w:rPr>
                                <w:lang w:eastAsia="zh-CN"/>
                              </w:rPr>
                              <w:t>P</w:t>
                            </w:r>
                            <w:r w:rsidRPr="001D0283">
                              <w:rPr>
                                <w:vertAlign w:val="subscript"/>
                                <w:lang w:eastAsia="zh-CN"/>
                              </w:rPr>
                              <w:t>PowerClass</w:t>
                            </w:r>
                            <w:proofErr w:type="spellEnd"/>
                            <w:r w:rsidRPr="001D0283">
                              <w:rPr>
                                <w:lang w:eastAsia="zh-CN"/>
                              </w:rPr>
                              <w:t xml:space="preserve"> is 0dB </w:t>
                            </w:r>
                          </w:p>
                          <w:p w14:paraId="132F994A" w14:textId="77777777" w:rsidR="00774E56" w:rsidRPr="001D0283" w:rsidRDefault="00774E56" w:rsidP="00774E56">
                            <w:pPr>
                              <w:pStyle w:val="B2"/>
                              <w:rPr>
                                <w:lang w:eastAsia="zh-CN"/>
                              </w:rPr>
                            </w:pPr>
                            <w:r>
                              <w:rPr>
                                <w:iCs/>
                                <w:lang w:eastAsia="zh-CN"/>
                              </w:rPr>
                              <w:t>-</w:t>
                            </w:r>
                            <w:r>
                              <w:rPr>
                                <w:iCs/>
                                <w:lang w:eastAsia="zh-CN"/>
                              </w:rPr>
                              <w:tab/>
                            </w:r>
                            <w:r w:rsidRPr="00774E56">
                              <w:rPr>
                                <w:iCs/>
                                <w:highlight w:val="yellow"/>
                                <w:lang w:eastAsia="zh-CN"/>
                              </w:rPr>
                              <w:t>If scheduled UL transmission is DFT-s-OFDM with either PI/2 BPSK modulation (with either Rel-15 DMRS or with pi/2 BPSK DMRS) or QPSK modulation</w:t>
                            </w:r>
                          </w:p>
                          <w:p w14:paraId="24186B59" w14:textId="77777777" w:rsidR="00774E56" w:rsidRPr="001D0283" w:rsidRDefault="00774E56" w:rsidP="00774E56">
                            <w:pPr>
                              <w:pStyle w:val="B2"/>
                              <w:rPr>
                                <w:lang w:eastAsia="zh-CN"/>
                              </w:rPr>
                            </w:pPr>
                            <w:r w:rsidRPr="001D0283">
                              <w:rPr>
                                <w:iCs/>
                                <w:lang w:eastAsia="zh-CN"/>
                              </w:rPr>
                              <w:t>-</w:t>
                            </w:r>
                            <w:r w:rsidRPr="001D0283">
                              <w:rPr>
                                <w:iCs/>
                                <w:lang w:eastAsia="zh-CN"/>
                              </w:rPr>
                              <w:tab/>
                              <w:t xml:space="preserve">If the RB allocation belongs to the </w:t>
                            </w:r>
                            <w:r w:rsidRPr="00774E56">
                              <w:rPr>
                                <w:iCs/>
                                <w:highlight w:val="yellow"/>
                                <w:lang w:eastAsia="zh-CN"/>
                              </w:rPr>
                              <w:t>inner region</w:t>
                            </w:r>
                            <w:r w:rsidRPr="001D0283">
                              <w:rPr>
                                <w:iCs/>
                                <w:lang w:eastAsia="zh-CN"/>
                              </w:rPr>
                              <w:t xml:space="preserve"> defined in clause 6.2.2.</w:t>
                            </w:r>
                          </w:p>
                          <w:p w14:paraId="57DB0967" w14:textId="77777777" w:rsidR="00774E56" w:rsidRPr="001D0283" w:rsidRDefault="00774E56" w:rsidP="00774E56">
                            <w:pPr>
                              <w:pStyle w:val="B2"/>
                              <w:rPr>
                                <w:lang w:eastAsia="zh-CN"/>
                              </w:rPr>
                            </w:pPr>
                            <w:r w:rsidRPr="001D0283">
                              <w:rPr>
                                <w:lang w:eastAsia="zh-CN"/>
                              </w:rPr>
                              <w:t>-</w:t>
                            </w:r>
                            <w:r w:rsidRPr="001D0283">
                              <w:rPr>
                                <w:lang w:eastAsia="zh-CN"/>
                              </w:rPr>
                              <w:tab/>
                              <w:t xml:space="preserve">If UE indicates power class 3, </w:t>
                            </w:r>
                            <w:r w:rsidRPr="00774E56">
                              <w:rPr>
                                <w:highlight w:val="yellow"/>
                                <w:lang w:eastAsia="zh-CN"/>
                              </w:rPr>
                              <w:t>the percentage of uplink symbols transmitted in a certain evaluation period is less than 80%</w:t>
                            </w:r>
                            <w:r w:rsidRPr="001D0283">
                              <w:rPr>
                                <w:lang w:eastAsia="zh-CN"/>
                              </w:rPr>
                              <w:t xml:space="preserve"> </w:t>
                            </w:r>
                          </w:p>
                          <w:p w14:paraId="0904869E" w14:textId="77777777" w:rsidR="00774E56" w:rsidRPr="001D0283" w:rsidRDefault="00774E56" w:rsidP="00774E56">
                            <w:pPr>
                              <w:pStyle w:val="B2"/>
                              <w:rPr>
                                <w:lang w:eastAsia="zh-CN"/>
                              </w:rPr>
                            </w:pPr>
                            <w:r w:rsidRPr="001D0283">
                              <w:rPr>
                                <w:lang w:eastAsia="zh-CN"/>
                              </w:rPr>
                              <w:t>-</w:t>
                            </w:r>
                            <w:r w:rsidRPr="001D0283">
                              <w:rPr>
                                <w:lang w:eastAsia="zh-CN"/>
                              </w:rPr>
                              <w:tab/>
                              <w:t xml:space="preserve">If UE indicates power class 2,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less than 0.9*50%; or when the field of UE capability </w:t>
                            </w:r>
                            <w:r w:rsidRPr="001D0283">
                              <w:rPr>
                                <w:i/>
                              </w:rPr>
                              <w:t>maxUplinkDutyCycle-PC2-FR1</w:t>
                            </w:r>
                            <w:r w:rsidRPr="001D0283">
                              <w:rPr>
                                <w:lang w:eastAsia="zh-CN"/>
                              </w:rPr>
                              <w:t xml:space="preserve"> is not absent and the percentage of uplink symbols transmitted in a certain evaluation period is less than 0.9*</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less than 0.9*</w:t>
                            </w:r>
                            <w:r w:rsidRPr="001D0283">
                              <w:rPr>
                                <w:i/>
                              </w:rPr>
                              <w:t>maxUplinkDutyCycle-PC1dot5-MPE-FR1</w:t>
                            </w:r>
                            <w:r w:rsidRPr="001D0283">
                              <w:rPr>
                                <w:lang w:eastAsia="zh-CN"/>
                              </w:rPr>
                              <w:t xml:space="preserve"> as defined in TS 38.306 (The exact evaluation period is no less than one radio frame)</w:t>
                            </w:r>
                          </w:p>
                          <w:p w14:paraId="0DAD18D8" w14:textId="77777777" w:rsidR="00774E56" w:rsidRPr="001D0283" w:rsidRDefault="00774E56" w:rsidP="00774E56">
                            <w:pPr>
                              <w:pStyle w:val="B2"/>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1885F1A4" w14:textId="77777777" w:rsidR="00774E56" w:rsidRPr="00094EBE" w:rsidRDefault="00774E56" w:rsidP="00774E56">
                            <w:pPr>
                              <w:spacing w:after="120"/>
                              <w:rPr>
                                <w:lang w:eastAsia="zh-CN"/>
                              </w:rPr>
                            </w:pPr>
                          </w:p>
                        </w:txbxContent>
                      </wps:txbx>
                      <wps:bodyPr rot="0" vert="horz" wrap="square" lIns="91440" tIns="45720" rIns="91440" bIns="45720" anchor="t" anchorCtr="0">
                        <a:noAutofit/>
                      </wps:bodyPr>
                    </wps:wsp>
                  </a:graphicData>
                </a:graphic>
              </wp:inline>
            </w:drawing>
          </mc:Choice>
          <mc:Fallback>
            <w:pict>
              <v:shape w14:anchorId="5BC3FDB8" id="Text Box 4" o:spid="_x0000_s1027" type="#_x0000_t202" style="width:481.95pt;height:34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">
                <v:shadow on="t" color="black" opacity="26214f" origin=",-.5" offset="0,3pt"/>
                <v:textbox>
                  <w:txbxContent>
                    <w:p w14:paraId="0D8378EC" w14:textId="77777777" w:rsidR="00774E56" w:rsidRPr="001D0283" w:rsidRDefault="00774E56" w:rsidP="00774E56">
                      <w:pPr>
                        <w:pStyle w:val="B1"/>
                        <w:keepNext/>
                        <w:keepLines/>
                        <w:rPr>
                          <w:lang w:eastAsia="zh-CN"/>
                        </w:rPr>
                      </w:pPr>
                      <w:r w:rsidRPr="001D0283">
                        <w:tab/>
                      </w:r>
                      <w:proofErr w:type="spellStart"/>
                      <w:r w:rsidRPr="001D0283">
                        <w:t>ΔP</w:t>
                      </w:r>
                      <w:r w:rsidRPr="001D0283">
                        <w:rPr>
                          <w:vertAlign w:val="subscript"/>
                        </w:rPr>
                        <w:t>PowerBoost</w:t>
                      </w:r>
                      <w:proofErr w:type="spellEnd"/>
                      <w:r w:rsidRPr="001D0283" w:rsidDel="00566F57">
                        <w:rPr>
                          <w:lang w:eastAsia="zh-CN"/>
                        </w:rPr>
                        <w:t xml:space="preserve"> </w:t>
                      </w:r>
                      <w:r w:rsidRPr="001D0283">
                        <w:rPr>
                          <w:lang w:eastAsia="zh-CN"/>
                        </w:rPr>
                        <w:t xml:space="preserve">is defined </w:t>
                      </w:r>
                      <w:r w:rsidRPr="001D0283">
                        <w:t xml:space="preserve">as </w:t>
                      </w:r>
                      <w:r w:rsidRPr="00774E56">
                        <w:rPr>
                          <w:highlight w:val="yellow"/>
                          <w:lang w:eastAsia="zh-CN"/>
                        </w:rPr>
                        <w:t>1dB for power class 3</w:t>
                      </w:r>
                      <w:r w:rsidRPr="001D0283">
                        <w:rPr>
                          <w:lang w:eastAsia="zh-CN"/>
                        </w:rPr>
                        <w:t xml:space="preserve"> and 0.5dB for power class 2, when all of the following conditions are met:</w:t>
                      </w:r>
                    </w:p>
                    <w:p w14:paraId="07C2B4E7" w14:textId="77777777" w:rsidR="00774E56" w:rsidRPr="001D0283" w:rsidRDefault="00774E56" w:rsidP="00774E56">
                      <w:pPr>
                        <w:pStyle w:val="B2"/>
                        <w:rPr>
                          <w:lang w:eastAsia="zh-CN"/>
                        </w:rPr>
                      </w:pPr>
                      <w:r w:rsidRPr="001D0283">
                        <w:rPr>
                          <w:lang w:eastAsia="zh-CN"/>
                        </w:rPr>
                        <w:t>-</w:t>
                      </w:r>
                      <w:r w:rsidRPr="001D0283">
                        <w:rPr>
                          <w:lang w:eastAsia="zh-CN"/>
                        </w:rPr>
                        <w:tab/>
                        <w:t xml:space="preserve">If the UE indicates support for UE capability </w:t>
                      </w:r>
                      <w:r w:rsidRPr="001D0283">
                        <w:rPr>
                          <w:rFonts w:hint="eastAsia"/>
                          <w:i/>
                          <w:iCs/>
                          <w:lang w:eastAsia="zh-CN"/>
                        </w:rPr>
                        <w:t>powerBoosting-pi2BPSK-QPSK-r18</w:t>
                      </w:r>
                      <w:r w:rsidRPr="001D0283">
                        <w:rPr>
                          <w:lang w:eastAsia="zh-CN"/>
                        </w:rPr>
                        <w:t xml:space="preserve"> and/or </w:t>
                      </w:r>
                      <w:r w:rsidRPr="001D0283">
                        <w:rPr>
                          <w:rFonts w:hint="eastAsia"/>
                          <w:i/>
                          <w:iCs/>
                          <w:lang w:eastAsia="zh-CN"/>
                        </w:rPr>
                        <w:t>powerBoosting-pi2BPSK-QPSK-Modified-r18</w:t>
                      </w:r>
                      <w:r w:rsidRPr="001D0283">
                        <w:rPr>
                          <w:lang w:eastAsia="zh-CN"/>
                        </w:rPr>
                        <w:t xml:space="preserve">, and if </w:t>
                      </w:r>
                      <w:r w:rsidRPr="001D0283">
                        <w:t xml:space="preserve">IE </w:t>
                      </w:r>
                      <w:r w:rsidRPr="001D0283">
                        <w:rPr>
                          <w:rFonts w:eastAsia="SimSun" w:hint="eastAsia"/>
                          <w:i/>
                          <w:iCs/>
                          <w:lang w:eastAsia="zh-CN"/>
                        </w:rPr>
                        <w:t>powerBoostPi2BPSK-r18</w:t>
                      </w:r>
                      <w:r w:rsidRPr="001D0283">
                        <w:t xml:space="preserve"> and/or </w:t>
                      </w:r>
                      <w:r w:rsidRPr="001D0283">
                        <w:rPr>
                          <w:rFonts w:eastAsia="SimSun" w:hint="eastAsia"/>
                          <w:i/>
                          <w:iCs/>
                          <w:lang w:eastAsia="zh-CN"/>
                        </w:rPr>
                        <w:t>powerBoostQPSK-r18</w:t>
                      </w:r>
                      <w:r w:rsidRPr="001D0283">
                        <w:t xml:space="preserve"> is set to 1 </w:t>
                      </w:r>
                      <w:r w:rsidRPr="001D0283">
                        <w:rPr>
                          <w:lang w:eastAsia="zh-CN"/>
                        </w:rPr>
                        <w:t xml:space="preserve">and </w:t>
                      </w:r>
                      <w:proofErr w:type="spellStart"/>
                      <w:proofErr w:type="gramStart"/>
                      <w:r w:rsidRPr="001D0283">
                        <w:rPr>
                          <w:lang w:eastAsia="zh-CN"/>
                        </w:rPr>
                        <w:t>P</w:t>
                      </w:r>
                      <w:r w:rsidRPr="001D0283">
                        <w:rPr>
                          <w:vertAlign w:val="subscript"/>
                          <w:lang w:eastAsia="zh-CN"/>
                        </w:rPr>
                        <w:t>EMAX,c</w:t>
                      </w:r>
                      <w:proofErr w:type="spellEnd"/>
                      <w:proofErr w:type="gramEnd"/>
                      <w:r w:rsidRPr="001D0283">
                        <w:rPr>
                          <w:lang w:eastAsia="zh-CN"/>
                        </w:rPr>
                        <w:t xml:space="preserve">, if configured, is increased by at least </w:t>
                      </w:r>
                      <w:proofErr w:type="spellStart"/>
                      <w:r w:rsidRPr="001D0283">
                        <w:t>ΔP</w:t>
                      </w:r>
                      <w:r w:rsidRPr="001D0283">
                        <w:rPr>
                          <w:vertAlign w:val="subscript"/>
                        </w:rPr>
                        <w:t>PowerBoost</w:t>
                      </w:r>
                      <w:proofErr w:type="spellEnd"/>
                    </w:p>
                    <w:p w14:paraId="53A2BA1D" w14:textId="77777777" w:rsidR="00774E56" w:rsidRPr="001D0283" w:rsidRDefault="00774E56" w:rsidP="00774E56">
                      <w:pPr>
                        <w:pStyle w:val="B2"/>
                        <w:rPr>
                          <w:lang w:eastAsia="zh-CN"/>
                        </w:rPr>
                      </w:pPr>
                      <w:r w:rsidRPr="001D0283">
                        <w:rPr>
                          <w:lang w:eastAsia="zh-CN"/>
                        </w:rPr>
                        <w:t>-</w:t>
                      </w:r>
                      <w:r w:rsidRPr="001D0283">
                        <w:rPr>
                          <w:lang w:eastAsia="zh-CN"/>
                        </w:rPr>
                        <w:tab/>
                        <w:t>If UE indicates power class 2 in a TDD band or power class 3</w:t>
                      </w:r>
                    </w:p>
                    <w:p w14:paraId="24CACD38" w14:textId="77777777" w:rsidR="00774E56" w:rsidRPr="001D0283" w:rsidRDefault="00774E56" w:rsidP="00774E56">
                      <w:pPr>
                        <w:pStyle w:val="B2"/>
                        <w:rPr>
                          <w:lang w:eastAsia="zh-CN"/>
                        </w:rPr>
                      </w:pPr>
                      <w:r w:rsidRPr="001D0283">
                        <w:rPr>
                          <w:lang w:eastAsia="zh-CN"/>
                        </w:rPr>
                        <w:t>-</w:t>
                      </w:r>
                      <w:r w:rsidRPr="001D0283">
                        <w:rPr>
                          <w:lang w:eastAsia="zh-CN"/>
                        </w:rPr>
                        <w:tab/>
                      </w:r>
                      <w:r w:rsidRPr="001D0283">
                        <w:rPr>
                          <w:rFonts w:hint="eastAsia"/>
                          <w:lang w:eastAsia="zh-CN"/>
                        </w:rPr>
                        <w:t>I</w:t>
                      </w:r>
                      <w:r w:rsidRPr="001D0283">
                        <w:rPr>
                          <w:lang w:eastAsia="zh-CN"/>
                        </w:rPr>
                        <w:t>f</w:t>
                      </w:r>
                      <w:r w:rsidRPr="001D0283">
                        <w:rPr>
                          <w:rFonts w:hint="eastAsia"/>
                          <w:lang w:eastAsia="zh-CN"/>
                        </w:rPr>
                        <w:t>Δ</w:t>
                      </w:r>
                      <w:proofErr w:type="spellStart"/>
                      <w:r w:rsidRPr="001D0283">
                        <w:rPr>
                          <w:lang w:eastAsia="zh-CN"/>
                        </w:rPr>
                        <w:t>P</w:t>
                      </w:r>
                      <w:r w:rsidRPr="001D0283">
                        <w:rPr>
                          <w:vertAlign w:val="subscript"/>
                          <w:lang w:eastAsia="zh-CN"/>
                        </w:rPr>
                        <w:t>PowerClass</w:t>
                      </w:r>
                      <w:proofErr w:type="spellEnd"/>
                      <w:r w:rsidRPr="001D0283">
                        <w:rPr>
                          <w:lang w:eastAsia="zh-CN"/>
                        </w:rPr>
                        <w:t xml:space="preserve"> is 0dB </w:t>
                      </w:r>
                    </w:p>
                    <w:p w14:paraId="132F994A" w14:textId="77777777" w:rsidR="00774E56" w:rsidRPr="001D0283" w:rsidRDefault="00774E56" w:rsidP="00774E56">
                      <w:pPr>
                        <w:pStyle w:val="B2"/>
                        <w:rPr>
                          <w:lang w:eastAsia="zh-CN"/>
                        </w:rPr>
                      </w:pPr>
                      <w:r>
                        <w:rPr>
                          <w:iCs/>
                          <w:lang w:eastAsia="zh-CN"/>
                        </w:rPr>
                        <w:t>-</w:t>
                      </w:r>
                      <w:r>
                        <w:rPr>
                          <w:iCs/>
                          <w:lang w:eastAsia="zh-CN"/>
                        </w:rPr>
                        <w:tab/>
                      </w:r>
                      <w:r w:rsidRPr="00774E56">
                        <w:rPr>
                          <w:iCs/>
                          <w:highlight w:val="yellow"/>
                          <w:lang w:eastAsia="zh-CN"/>
                        </w:rPr>
                        <w:t>If scheduled UL transmission is DFT-s-OFDM with either PI/2 BPSK modulation (with either Rel-15 DMRS or with pi/2 BPSK DMRS) or QPSK modulation</w:t>
                      </w:r>
                    </w:p>
                    <w:p w14:paraId="24186B59" w14:textId="77777777" w:rsidR="00774E56" w:rsidRPr="001D0283" w:rsidRDefault="00774E56" w:rsidP="00774E56">
                      <w:pPr>
                        <w:pStyle w:val="B2"/>
                        <w:rPr>
                          <w:lang w:eastAsia="zh-CN"/>
                        </w:rPr>
                      </w:pPr>
                      <w:r w:rsidRPr="001D0283">
                        <w:rPr>
                          <w:iCs/>
                          <w:lang w:eastAsia="zh-CN"/>
                        </w:rPr>
                        <w:t>-</w:t>
                      </w:r>
                      <w:r w:rsidRPr="001D0283">
                        <w:rPr>
                          <w:iCs/>
                          <w:lang w:eastAsia="zh-CN"/>
                        </w:rPr>
                        <w:tab/>
                        <w:t xml:space="preserve">If the RB allocation belongs to the </w:t>
                      </w:r>
                      <w:r w:rsidRPr="00774E56">
                        <w:rPr>
                          <w:iCs/>
                          <w:highlight w:val="yellow"/>
                          <w:lang w:eastAsia="zh-CN"/>
                        </w:rPr>
                        <w:t>inner region</w:t>
                      </w:r>
                      <w:r w:rsidRPr="001D0283">
                        <w:rPr>
                          <w:iCs/>
                          <w:lang w:eastAsia="zh-CN"/>
                        </w:rPr>
                        <w:t xml:space="preserve"> defined in clause 6.2.2.</w:t>
                      </w:r>
                    </w:p>
                    <w:p w14:paraId="57DB0967" w14:textId="77777777" w:rsidR="00774E56" w:rsidRPr="001D0283" w:rsidRDefault="00774E56" w:rsidP="00774E56">
                      <w:pPr>
                        <w:pStyle w:val="B2"/>
                        <w:rPr>
                          <w:lang w:eastAsia="zh-CN"/>
                        </w:rPr>
                      </w:pPr>
                      <w:r w:rsidRPr="001D0283">
                        <w:rPr>
                          <w:lang w:eastAsia="zh-CN"/>
                        </w:rPr>
                        <w:t>-</w:t>
                      </w:r>
                      <w:r w:rsidRPr="001D0283">
                        <w:rPr>
                          <w:lang w:eastAsia="zh-CN"/>
                        </w:rPr>
                        <w:tab/>
                        <w:t xml:space="preserve">If UE indicates power class 3, </w:t>
                      </w:r>
                      <w:r w:rsidRPr="00774E56">
                        <w:rPr>
                          <w:highlight w:val="yellow"/>
                          <w:lang w:eastAsia="zh-CN"/>
                        </w:rPr>
                        <w:t>the percentage of uplink symbols transmitted in a certain evaluation period is less than 80%</w:t>
                      </w:r>
                      <w:r w:rsidRPr="001D0283">
                        <w:rPr>
                          <w:lang w:eastAsia="zh-CN"/>
                        </w:rPr>
                        <w:t xml:space="preserve"> </w:t>
                      </w:r>
                    </w:p>
                    <w:p w14:paraId="0904869E" w14:textId="77777777" w:rsidR="00774E56" w:rsidRPr="001D0283" w:rsidRDefault="00774E56" w:rsidP="00774E56">
                      <w:pPr>
                        <w:pStyle w:val="B2"/>
                        <w:rPr>
                          <w:lang w:eastAsia="zh-CN"/>
                        </w:rPr>
                      </w:pPr>
                      <w:r w:rsidRPr="001D0283">
                        <w:rPr>
                          <w:lang w:eastAsia="zh-CN"/>
                        </w:rPr>
                        <w:t>-</w:t>
                      </w:r>
                      <w:r w:rsidRPr="001D0283">
                        <w:rPr>
                          <w:lang w:eastAsia="zh-CN"/>
                        </w:rPr>
                        <w:tab/>
                        <w:t xml:space="preserve">If UE indicates power class 2, when the field of UE capability </w:t>
                      </w:r>
                      <w:r w:rsidRPr="001D0283">
                        <w:rPr>
                          <w:i/>
                        </w:rPr>
                        <w:t>maxUplinkDutyCycle-PC2-FR1</w:t>
                      </w:r>
                      <w:r w:rsidRPr="001D0283">
                        <w:rPr>
                          <w:lang w:eastAsia="zh-CN"/>
                        </w:rPr>
                        <w:t xml:space="preserve"> is absent </w:t>
                      </w:r>
                      <w:r w:rsidRPr="001D0283">
                        <w:t xml:space="preserve">and the field of UE capability </w:t>
                      </w:r>
                      <w:r w:rsidRPr="001D0283">
                        <w:rPr>
                          <w:i/>
                          <w:iCs/>
                        </w:rPr>
                        <w:t>maxUplinkDutyCycle-PC1dot5-MPE-FR1</w:t>
                      </w:r>
                      <w:r w:rsidRPr="001D0283">
                        <w:t xml:space="preserve"> is absent </w:t>
                      </w:r>
                      <w:r w:rsidRPr="001D0283">
                        <w:rPr>
                          <w:lang w:eastAsia="zh-CN"/>
                        </w:rPr>
                        <w:t xml:space="preserve">and the percentage of uplink symbols transmitted in a certain evaluation period is less than 0.9*50%; or when the field of UE capability </w:t>
                      </w:r>
                      <w:r w:rsidRPr="001D0283">
                        <w:rPr>
                          <w:i/>
                        </w:rPr>
                        <w:t>maxUplinkDutyCycle-PC2-FR1</w:t>
                      </w:r>
                      <w:r w:rsidRPr="001D0283">
                        <w:rPr>
                          <w:lang w:eastAsia="zh-CN"/>
                        </w:rPr>
                        <w:t xml:space="preserve"> is not absent and the percentage of uplink symbols transmitted in a certain evaluation period is less than 0.9*</w:t>
                      </w:r>
                      <w:r w:rsidRPr="001D0283">
                        <w:rPr>
                          <w:i/>
                        </w:rPr>
                        <w:t>maxUplinkDutyCycle-PC2-FR1</w:t>
                      </w:r>
                      <w:r w:rsidRPr="001D0283">
                        <w:rPr>
                          <w:lang w:eastAsia="zh-CN"/>
                        </w:rPr>
                        <w:t xml:space="preserve"> as defined in TS 38.306 (The exact evaluation period is no less than one radio frame); or when the field of UE capability </w:t>
                      </w:r>
                      <w:r w:rsidRPr="001D0283">
                        <w:rPr>
                          <w:i/>
                        </w:rPr>
                        <w:t>maxUplinkDutyCycle-PC1dot5-MPE-FR1</w:t>
                      </w:r>
                      <w:r w:rsidRPr="001D0283">
                        <w:rPr>
                          <w:lang w:eastAsia="zh-CN"/>
                        </w:rPr>
                        <w:t xml:space="preserve"> is not absent and half the percentage of uplink symbols transmitted in a certain evaluation period is less than 0.9*</w:t>
                      </w:r>
                      <w:r w:rsidRPr="001D0283">
                        <w:rPr>
                          <w:i/>
                        </w:rPr>
                        <w:t>maxUplinkDutyCycle-PC1dot5-MPE-FR1</w:t>
                      </w:r>
                      <w:r w:rsidRPr="001D0283">
                        <w:rPr>
                          <w:lang w:eastAsia="zh-CN"/>
                        </w:rPr>
                        <w:t xml:space="preserve"> as defined in TS 38.306 (The exact evaluation period is no less than one radio frame)</w:t>
                      </w:r>
                    </w:p>
                    <w:p w14:paraId="0DAD18D8" w14:textId="77777777" w:rsidR="00774E56" w:rsidRPr="001D0283" w:rsidRDefault="00774E56" w:rsidP="00774E56">
                      <w:pPr>
                        <w:pStyle w:val="B2"/>
                        <w:rPr>
                          <w:lang w:eastAsia="zh-CN"/>
                        </w:rPr>
                      </w:pPr>
                      <w:r w:rsidRPr="001D0283">
                        <w:rPr>
                          <w:rFonts w:hint="eastAsia"/>
                          <w:lang w:eastAsia="zh-CN"/>
                        </w:rPr>
                        <w:t>-</w:t>
                      </w:r>
                      <w:r w:rsidRPr="001D0283">
                        <w:rPr>
                          <w:rFonts w:hint="eastAsia"/>
                          <w:lang w:eastAsia="zh-CN"/>
                        </w:rPr>
                        <w:tab/>
                      </w:r>
                      <w:r w:rsidRPr="001D0283">
                        <w:rPr>
                          <w:lang w:eastAsia="zh-CN"/>
                        </w:rPr>
                        <w:t>0 dB</w:t>
                      </w:r>
                      <w:r w:rsidRPr="001D0283">
                        <w:rPr>
                          <w:rFonts w:hint="eastAsia"/>
                          <w:lang w:eastAsia="zh-CN"/>
                        </w:rPr>
                        <w:t xml:space="preserve"> </w:t>
                      </w:r>
                      <w:r w:rsidRPr="001D0283">
                        <w:rPr>
                          <w:lang w:eastAsia="zh-CN"/>
                        </w:rPr>
                        <w:t>otherwise;</w:t>
                      </w:r>
                    </w:p>
                    <w:p w14:paraId="1885F1A4" w14:textId="77777777" w:rsidR="00774E56" w:rsidRPr="00094EBE" w:rsidRDefault="00774E56" w:rsidP="00774E56">
                      <w:pPr>
                        <w:spacing w:after="120"/>
                        <w:rPr>
                          <w:lang w:eastAsia="zh-CN"/>
                        </w:rPr>
                      </w:pPr>
                    </w:p>
                  </w:txbxContent>
                </v:textbox>
                <w10:anchorlock/>
              </v:shape>
            </w:pict>
          </mc:Fallback>
        </mc:AlternateContent>
      </w:r>
    </w:p>
    <w:p w14:paraId="0A610743" w14:textId="1A73271A" w:rsidR="00774E56" w:rsidRPr="00F75933" w:rsidRDefault="00F40FED" w:rsidP="00F40FED">
      <w:pPr>
        <w:pStyle w:val="ListParagraph"/>
        <w:numPr>
          <w:ilvl w:val="0"/>
          <w:numId w:val="8"/>
        </w:numPr>
        <w:rPr>
          <w:rFonts w:eastAsia="Times New Roman"/>
          <w:b/>
          <w:bCs/>
          <w:szCs w:val="24"/>
          <w:lang w:eastAsia="zh-CN"/>
        </w:rPr>
      </w:pPr>
      <w:bookmarkStart w:id="5" w:name="_Ref205992854"/>
      <w:r w:rsidRPr="00F75933">
        <w:rPr>
          <w:rFonts w:eastAsia="Times New Roman"/>
          <w:b/>
          <w:bCs/>
          <w:szCs w:val="24"/>
          <w:lang w:eastAsia="zh-CN"/>
        </w:rPr>
        <w:t>The Rel-18 TN UE power boosting feature is only applicable for DFT-s-OFDM with pi/2 BPSK or QPSK. Once enabled, the MOP for PC3 is increased by 1dB</w:t>
      </w:r>
      <w:r w:rsidR="00F75933" w:rsidRPr="00F75933">
        <w:rPr>
          <w:rFonts w:eastAsia="Times New Roman"/>
          <w:b/>
          <w:bCs/>
          <w:szCs w:val="24"/>
          <w:lang w:eastAsia="zh-CN"/>
        </w:rPr>
        <w:t xml:space="preserve"> for inner RB allocations</w:t>
      </w:r>
      <w:r w:rsidRPr="00F75933">
        <w:rPr>
          <w:rFonts w:eastAsia="Times New Roman"/>
          <w:b/>
          <w:bCs/>
          <w:szCs w:val="24"/>
          <w:lang w:eastAsia="zh-CN"/>
        </w:rPr>
        <w:t>.</w:t>
      </w:r>
      <w:bookmarkEnd w:id="5"/>
    </w:p>
    <w:p w14:paraId="070A031C" w14:textId="281E3E16" w:rsidR="00F40FED" w:rsidRDefault="003B2E3F" w:rsidP="00F40FED">
      <w:pPr>
        <w:rPr>
          <w:rFonts w:eastAsia="Times New Roman"/>
          <w:szCs w:val="24"/>
          <w:lang w:eastAsia="zh-CN"/>
        </w:rPr>
      </w:pPr>
      <w:r>
        <w:rPr>
          <w:rFonts w:eastAsia="Times New Roman"/>
          <w:szCs w:val="24"/>
          <w:lang w:eastAsia="zh-CN"/>
        </w:rPr>
        <w:t xml:space="preserve">Subject to the signalling, different MPR requirements </w:t>
      </w:r>
      <w:r w:rsidR="00426BD9">
        <w:rPr>
          <w:rFonts w:eastAsia="Times New Roman"/>
          <w:szCs w:val="24"/>
          <w:lang w:eastAsia="zh-CN"/>
        </w:rPr>
        <w:t xml:space="preserve">may </w:t>
      </w:r>
      <w:r>
        <w:rPr>
          <w:rFonts w:eastAsia="Times New Roman"/>
          <w:szCs w:val="24"/>
          <w:lang w:eastAsia="zh-CN"/>
        </w:rPr>
        <w:t>apply for different</w:t>
      </w:r>
      <w:r w:rsidR="00F75933">
        <w:rPr>
          <w:rFonts w:eastAsia="Times New Roman"/>
          <w:szCs w:val="24"/>
          <w:lang w:eastAsia="zh-CN"/>
        </w:rPr>
        <w:t xml:space="preserve"> RB allocation</w:t>
      </w:r>
      <w:r>
        <w:rPr>
          <w:rFonts w:eastAsia="Times New Roman"/>
          <w:szCs w:val="24"/>
          <w:lang w:eastAsia="zh-CN"/>
        </w:rPr>
        <w:t>s</w:t>
      </w:r>
      <w:r w:rsidR="00F75933">
        <w:rPr>
          <w:rFonts w:eastAsia="Times New Roman"/>
          <w:szCs w:val="24"/>
          <w:lang w:eastAsia="zh-CN"/>
        </w:rPr>
        <w:t xml:space="preserve"> </w:t>
      </w:r>
      <w:r w:rsidR="00426BD9">
        <w:rPr>
          <w:rFonts w:eastAsia="Times New Roman"/>
          <w:szCs w:val="24"/>
          <w:lang w:eastAsia="zh-CN"/>
        </w:rPr>
        <w:t>within</w:t>
      </w:r>
      <w:r w:rsidR="00F75933">
        <w:rPr>
          <w:rFonts w:eastAsia="Times New Roman"/>
          <w:szCs w:val="24"/>
          <w:lang w:eastAsia="zh-CN"/>
        </w:rPr>
        <w:t xml:space="preserve"> the inner region, as specified in Clause 6.2.2.</w:t>
      </w:r>
    </w:p>
    <w:p w14:paraId="0B1A4070" w14:textId="50325FB1" w:rsidR="00F75933" w:rsidRDefault="00F75933" w:rsidP="00F40FED">
      <w:pPr>
        <w:rPr>
          <w:rFonts w:eastAsia="Times New Roman"/>
          <w:szCs w:val="24"/>
          <w:lang w:eastAsia="zh-CN"/>
        </w:rPr>
      </w:pPr>
      <w:r>
        <w:rPr>
          <w:noProof/>
          <w:lang w:val="en-US" w:eastAsia="zh-CN"/>
        </w:rPr>
        <mc:AlternateContent>
          <mc:Choice Requires="wps">
            <w:drawing>
              <wp:inline distT="0" distB="0" distL="0" distR="0" wp14:anchorId="31B86EF8" wp14:editId="173ECF9D">
                <wp:extent cx="6120765" cy="1735455"/>
                <wp:effectExtent l="57150" t="19050" r="70485" b="11239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5455"/>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2F1A4B6" w14:textId="77777777" w:rsidR="00F75933" w:rsidRPr="001D0283" w:rsidRDefault="00F75933" w:rsidP="00F75933">
                            <w:r w:rsidRPr="001D0283">
                              <w:t xml:space="preserve">When </w:t>
                            </w:r>
                            <w:proofErr w:type="spellStart"/>
                            <w:r w:rsidRPr="001D0283">
                              <w:t>ΔP</w:t>
                            </w:r>
                            <w:r w:rsidRPr="001D0283">
                              <w:rPr>
                                <w:vertAlign w:val="subscript"/>
                              </w:rPr>
                              <w:t>PowerBoost</w:t>
                            </w:r>
                            <w:proofErr w:type="spellEnd"/>
                            <w:r w:rsidRPr="001D0283">
                              <w:t xml:space="preserve"> is a positive value and the UE supports </w:t>
                            </w:r>
                            <w:r w:rsidRPr="001D0283">
                              <w:rPr>
                                <w:i/>
                                <w:iCs/>
                                <w:lang w:eastAsia="zh-CN"/>
                              </w:rPr>
                              <w:t>powerBoosting-pi2BPSK-QPSK-r18</w:t>
                            </w:r>
                          </w:p>
                          <w:p w14:paraId="7B4895FB" w14:textId="77777777" w:rsidR="00F75933" w:rsidRPr="001D0283" w:rsidRDefault="00F75933" w:rsidP="00F75933">
                            <w:pPr>
                              <w:pStyle w:val="B1"/>
                            </w:pPr>
                            <w:r w:rsidRPr="001D0283">
                              <w:t>-</w:t>
                            </w:r>
                            <w:r w:rsidRPr="001D0283">
                              <w:tab/>
                              <w:t xml:space="preserve">An </w:t>
                            </w:r>
                            <w:r w:rsidRPr="00F75933">
                              <w:rPr>
                                <w:highlight w:val="yellow"/>
                              </w:rPr>
                              <w:t>enhanced power inner allocation region</w:t>
                            </w:r>
                            <w:r w:rsidRPr="001D0283">
                              <w:t xml:space="preserve"> within the inner region is defined so any waveform it contains satisfies the following condition:</w:t>
                            </w:r>
                          </w:p>
                          <w:p w14:paraId="2AAEC368" w14:textId="77777777" w:rsidR="00F75933" w:rsidRPr="001D0283" w:rsidRDefault="00F75933" w:rsidP="00F75933">
                            <w:pPr>
                              <w:pStyle w:val="EQ"/>
                              <w:rPr>
                                <w:noProof w:val="0"/>
                              </w:rPr>
                            </w:pPr>
                            <w:r w:rsidRPr="001D0283">
                              <w:rPr>
                                <w:noProof w:val="0"/>
                              </w:rPr>
                              <w:tab/>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vertAlign w:val="subscript"/>
                              </w:rPr>
                              <w:t xml:space="preserve"> </w:t>
                            </w:r>
                            <w:r w:rsidRPr="001D0283">
                              <w:rPr>
                                <w:noProof w:val="0"/>
                              </w:rPr>
                              <w:t>+ P1</w:t>
                            </w:r>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vertAlign w:val="subscript"/>
                              </w:rPr>
                              <w:t xml:space="preserve"> </w:t>
                            </w:r>
                            <w:r w:rsidRPr="001D0283">
                              <w:rPr>
                                <w:noProof w:val="0"/>
                              </w:rPr>
                              <w:t>- P1</w:t>
                            </w:r>
                          </w:p>
                          <w:p w14:paraId="0D8B4520" w14:textId="77777777" w:rsidR="00F75933" w:rsidRPr="001D0283" w:rsidRDefault="00F75933" w:rsidP="00F75933">
                            <w:pPr>
                              <w:pStyle w:val="EQ"/>
                              <w:rPr>
                                <w:noProof w:val="0"/>
                              </w:rPr>
                            </w:pPr>
                            <w:r w:rsidRPr="001D0283">
                              <w:rPr>
                                <w:noProof w:val="0"/>
                              </w:rPr>
                              <w:tab/>
                              <w:t xml:space="preserve">Where P1 = </w:t>
                            </w:r>
                            <w:proofErr w:type="gramStart"/>
                            <w:r w:rsidRPr="001D0283">
                              <w:rPr>
                                <w:noProof w:val="0"/>
                              </w:rPr>
                              <w:t>MIN{</w:t>
                            </w:r>
                            <w:proofErr w:type="gramEnd"/>
                            <w:r w:rsidRPr="001D0283">
                              <w:rPr>
                                <w:noProof w:val="0"/>
                              </w:rPr>
                              <w:t>12,CEIL(2+N</w:t>
                            </w:r>
                            <w:r w:rsidRPr="001D0283">
                              <w:rPr>
                                <w:noProof w:val="0"/>
                                <w:vertAlign w:val="subscript"/>
                              </w:rPr>
                              <w:t>RB</w:t>
                            </w:r>
                            <w:r w:rsidRPr="001D0283">
                              <w:rPr>
                                <w:noProof w:val="0"/>
                              </w:rPr>
                              <w:t>/25)}</w:t>
                            </w:r>
                          </w:p>
                          <w:p w14:paraId="41695E23" w14:textId="32E79605" w:rsidR="00F75933" w:rsidRPr="00094EBE" w:rsidRDefault="00F75933" w:rsidP="00F75933">
                            <w:pPr>
                              <w:spacing w:after="120"/>
                              <w:rPr>
                                <w:lang w:eastAsia="zh-CN"/>
                              </w:rPr>
                            </w:pPr>
                            <w:r w:rsidRPr="001D0283">
                              <w:t>-</w:t>
                            </w:r>
                            <w:r w:rsidRPr="001D0283">
                              <w:tab/>
                              <w:t xml:space="preserve">When a UE that supports </w:t>
                            </w:r>
                            <w:r w:rsidRPr="001D0283">
                              <w:rPr>
                                <w:i/>
                                <w:iCs/>
                                <w:lang w:eastAsia="zh-CN"/>
                              </w:rPr>
                              <w:t>powerBoosting-pi2BPSK-QPSK-r18</w:t>
                            </w:r>
                            <w:r w:rsidRPr="001D0283">
                              <w:t xml:space="preserve"> but does not support </w:t>
                            </w:r>
                            <w:r w:rsidRPr="001D0283">
                              <w:rPr>
                                <w:i/>
                                <w:iCs/>
                              </w:rPr>
                              <w:t>powerBoosting-pi2BPSK-QPSK-Modified-r18</w:t>
                            </w:r>
                            <w:r w:rsidRPr="001D0283">
                              <w:rPr>
                                <w:rFonts w:eastAsia="SimSun" w:hint="eastAsia"/>
                                <w:lang w:eastAsia="zh-CN"/>
                              </w:rPr>
                              <w:t xml:space="preserve"> </w:t>
                            </w:r>
                            <w:r w:rsidRPr="001D0283">
                              <w:t xml:space="preserve">an RB allocation that belongs to the inner region but is outside the enhanced power inner region, the applicable MPR from Table 6.2.2-x is </w:t>
                            </w:r>
                            <w:r w:rsidRPr="00F75933">
                              <w:rPr>
                                <w:highlight w:val="yellow"/>
                              </w:rPr>
                              <w:t xml:space="preserve">increased by the value of </w:t>
                            </w:r>
                            <w:proofErr w:type="spellStart"/>
                            <w:r w:rsidRPr="00F75933">
                              <w:rPr>
                                <w:highlight w:val="yellow"/>
                              </w:rPr>
                              <w:t>ΔP</w:t>
                            </w:r>
                            <w:r w:rsidRPr="00F75933">
                              <w:rPr>
                                <w:highlight w:val="yellow"/>
                                <w:vertAlign w:val="subscript"/>
                              </w:rPr>
                              <w:t>PowerBoost</w:t>
                            </w:r>
                            <w:proofErr w:type="spellEnd"/>
                            <w:r w:rsidRPr="00F75933">
                              <w:rPr>
                                <w:highlight w:val="yellow"/>
                              </w:rPr>
                              <w:t>.</w:t>
                            </w:r>
                          </w:p>
                        </w:txbxContent>
                      </wps:txbx>
                      <wps:bodyPr rot="0" vert="horz" wrap="square" lIns="91440" tIns="45720" rIns="91440" bIns="45720" anchor="t" anchorCtr="0">
                        <a:noAutofit/>
                      </wps:bodyPr>
                    </wps:wsp>
                  </a:graphicData>
                </a:graphic>
              </wp:inline>
            </w:drawing>
          </mc:Choice>
          <mc:Fallback>
            <w:pict>
              <v:shape w14:anchorId="31B86EF8" id="Text Box 6" o:spid="_x0000_s1028" type="#_x0000_t202" style="width:481.95pt;height:13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">
                <v:shadow on="t" color="black" opacity="26214f" origin=",-.5" offset="0,3pt"/>
                <v:textbox>
                  <w:txbxContent>
                    <w:p w14:paraId="32F1A4B6" w14:textId="77777777" w:rsidR="00F75933" w:rsidRPr="001D0283" w:rsidRDefault="00F75933" w:rsidP="00F75933">
                      <w:r w:rsidRPr="001D0283">
                        <w:t xml:space="preserve">When </w:t>
                      </w:r>
                      <w:proofErr w:type="spellStart"/>
                      <w:r w:rsidRPr="001D0283">
                        <w:t>ΔP</w:t>
                      </w:r>
                      <w:r w:rsidRPr="001D0283">
                        <w:rPr>
                          <w:vertAlign w:val="subscript"/>
                        </w:rPr>
                        <w:t>PowerBoost</w:t>
                      </w:r>
                      <w:proofErr w:type="spellEnd"/>
                      <w:r w:rsidRPr="001D0283">
                        <w:t xml:space="preserve"> is a positive value and the UE supports </w:t>
                      </w:r>
                      <w:r w:rsidRPr="001D0283">
                        <w:rPr>
                          <w:i/>
                          <w:iCs/>
                          <w:lang w:eastAsia="zh-CN"/>
                        </w:rPr>
                        <w:t>powerBoosting-pi2BPSK-QPSK-r18</w:t>
                      </w:r>
                    </w:p>
                    <w:p w14:paraId="7B4895FB" w14:textId="77777777" w:rsidR="00F75933" w:rsidRPr="001D0283" w:rsidRDefault="00F75933" w:rsidP="00F75933">
                      <w:pPr>
                        <w:pStyle w:val="B1"/>
                      </w:pPr>
                      <w:r w:rsidRPr="001D0283">
                        <w:t>-</w:t>
                      </w:r>
                      <w:r w:rsidRPr="001D0283">
                        <w:tab/>
                        <w:t xml:space="preserve">An </w:t>
                      </w:r>
                      <w:r w:rsidRPr="00F75933">
                        <w:rPr>
                          <w:highlight w:val="yellow"/>
                        </w:rPr>
                        <w:t>enhanced power inner allocation region</w:t>
                      </w:r>
                      <w:r w:rsidRPr="001D0283">
                        <w:t xml:space="preserve"> within the inner region is defined so any waveform it contains satisfies the following condition:</w:t>
                      </w:r>
                    </w:p>
                    <w:p w14:paraId="2AAEC368" w14:textId="77777777" w:rsidR="00F75933" w:rsidRPr="001D0283" w:rsidRDefault="00F75933" w:rsidP="00F75933">
                      <w:pPr>
                        <w:pStyle w:val="EQ"/>
                        <w:rPr>
                          <w:noProof w:val="0"/>
                        </w:rPr>
                      </w:pPr>
                      <w:r w:rsidRPr="001D0283">
                        <w:rPr>
                          <w:noProof w:val="0"/>
                        </w:rPr>
                        <w:tab/>
                      </w:r>
                      <w:proofErr w:type="spellStart"/>
                      <w:proofErr w:type="gramStart"/>
                      <w:r w:rsidRPr="001D0283">
                        <w:rPr>
                          <w:noProof w:val="0"/>
                        </w:rPr>
                        <w:t>RB</w:t>
                      </w:r>
                      <w:r w:rsidRPr="001D0283">
                        <w:rPr>
                          <w:noProof w:val="0"/>
                          <w:vertAlign w:val="subscript"/>
                        </w:rPr>
                        <w:t>Start,Low</w:t>
                      </w:r>
                      <w:proofErr w:type="spellEnd"/>
                      <w:proofErr w:type="gramEnd"/>
                      <w:r w:rsidRPr="001D0283">
                        <w:rPr>
                          <w:noProof w:val="0"/>
                          <w:vertAlign w:val="subscript"/>
                        </w:rPr>
                        <w:t xml:space="preserve"> </w:t>
                      </w:r>
                      <w:r w:rsidRPr="001D0283">
                        <w:rPr>
                          <w:noProof w:val="0"/>
                        </w:rPr>
                        <w:t>+ P1</w:t>
                      </w:r>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w:t>
                      </w:r>
                      <w:proofErr w:type="spellEnd"/>
                      <w:r w:rsidRPr="001D0283">
                        <w:rPr>
                          <w:noProof w:val="0"/>
                          <w:vertAlign w:val="subscript"/>
                        </w:rPr>
                        <w:t xml:space="preserve">  </w:t>
                      </w:r>
                      <w:r w:rsidRPr="001D0283">
                        <w:rPr>
                          <w:noProof w:val="0"/>
                        </w:rPr>
                        <w:t xml:space="preserve">≤  </w:t>
                      </w:r>
                      <w:proofErr w:type="spellStart"/>
                      <w:r w:rsidRPr="001D0283">
                        <w:rPr>
                          <w:noProof w:val="0"/>
                        </w:rPr>
                        <w:t>RB</w:t>
                      </w:r>
                      <w:r w:rsidRPr="001D0283">
                        <w:rPr>
                          <w:noProof w:val="0"/>
                          <w:vertAlign w:val="subscript"/>
                        </w:rPr>
                        <w:t>Start,High</w:t>
                      </w:r>
                      <w:proofErr w:type="spellEnd"/>
                      <w:r w:rsidRPr="001D0283">
                        <w:rPr>
                          <w:noProof w:val="0"/>
                          <w:vertAlign w:val="subscript"/>
                        </w:rPr>
                        <w:t xml:space="preserve"> </w:t>
                      </w:r>
                      <w:r w:rsidRPr="001D0283">
                        <w:rPr>
                          <w:noProof w:val="0"/>
                        </w:rPr>
                        <w:t>- P1</w:t>
                      </w:r>
                    </w:p>
                    <w:p w14:paraId="0D8B4520" w14:textId="77777777" w:rsidR="00F75933" w:rsidRPr="001D0283" w:rsidRDefault="00F75933" w:rsidP="00F75933">
                      <w:pPr>
                        <w:pStyle w:val="EQ"/>
                        <w:rPr>
                          <w:noProof w:val="0"/>
                        </w:rPr>
                      </w:pPr>
                      <w:r w:rsidRPr="001D0283">
                        <w:rPr>
                          <w:noProof w:val="0"/>
                        </w:rPr>
                        <w:tab/>
                        <w:t xml:space="preserve">Where P1 = </w:t>
                      </w:r>
                      <w:proofErr w:type="gramStart"/>
                      <w:r w:rsidRPr="001D0283">
                        <w:rPr>
                          <w:noProof w:val="0"/>
                        </w:rPr>
                        <w:t>MIN{</w:t>
                      </w:r>
                      <w:proofErr w:type="gramEnd"/>
                      <w:r w:rsidRPr="001D0283">
                        <w:rPr>
                          <w:noProof w:val="0"/>
                        </w:rPr>
                        <w:t>12,CEIL(2+N</w:t>
                      </w:r>
                      <w:r w:rsidRPr="001D0283">
                        <w:rPr>
                          <w:noProof w:val="0"/>
                          <w:vertAlign w:val="subscript"/>
                        </w:rPr>
                        <w:t>RB</w:t>
                      </w:r>
                      <w:r w:rsidRPr="001D0283">
                        <w:rPr>
                          <w:noProof w:val="0"/>
                        </w:rPr>
                        <w:t>/25)}</w:t>
                      </w:r>
                    </w:p>
                    <w:p w14:paraId="41695E23" w14:textId="32E79605" w:rsidR="00F75933" w:rsidRPr="00094EBE" w:rsidRDefault="00F75933" w:rsidP="00F75933">
                      <w:pPr>
                        <w:spacing w:after="120"/>
                        <w:rPr>
                          <w:lang w:eastAsia="zh-CN"/>
                        </w:rPr>
                      </w:pPr>
                      <w:r w:rsidRPr="001D0283">
                        <w:t>-</w:t>
                      </w:r>
                      <w:r w:rsidRPr="001D0283">
                        <w:tab/>
                        <w:t xml:space="preserve">When a UE that supports </w:t>
                      </w:r>
                      <w:r w:rsidRPr="001D0283">
                        <w:rPr>
                          <w:i/>
                          <w:iCs/>
                          <w:lang w:eastAsia="zh-CN"/>
                        </w:rPr>
                        <w:t>powerBoosting-pi2BPSK-QPSK-r18</w:t>
                      </w:r>
                      <w:r w:rsidRPr="001D0283">
                        <w:t xml:space="preserve"> but does not support </w:t>
                      </w:r>
                      <w:r w:rsidRPr="001D0283">
                        <w:rPr>
                          <w:i/>
                          <w:iCs/>
                        </w:rPr>
                        <w:t>powerBoosting-pi2BPSK-QPSK-Modified-r18</w:t>
                      </w:r>
                      <w:r w:rsidRPr="001D0283">
                        <w:rPr>
                          <w:rFonts w:eastAsia="SimSun" w:hint="eastAsia"/>
                          <w:lang w:eastAsia="zh-CN"/>
                        </w:rPr>
                        <w:t xml:space="preserve"> </w:t>
                      </w:r>
                      <w:r w:rsidRPr="001D0283">
                        <w:t xml:space="preserve">an RB allocation that belongs to the inner region but is outside the enhanced power inner region, the applicable MPR from Table 6.2.2-x is </w:t>
                      </w:r>
                      <w:r w:rsidRPr="00F75933">
                        <w:rPr>
                          <w:highlight w:val="yellow"/>
                        </w:rPr>
                        <w:t xml:space="preserve">increased by the value of </w:t>
                      </w:r>
                      <w:proofErr w:type="spellStart"/>
                      <w:r w:rsidRPr="00F75933">
                        <w:rPr>
                          <w:highlight w:val="yellow"/>
                        </w:rPr>
                        <w:t>ΔP</w:t>
                      </w:r>
                      <w:r w:rsidRPr="00F75933">
                        <w:rPr>
                          <w:highlight w:val="yellow"/>
                          <w:vertAlign w:val="subscript"/>
                        </w:rPr>
                        <w:t>PowerBoost</w:t>
                      </w:r>
                      <w:proofErr w:type="spellEnd"/>
                      <w:r w:rsidRPr="00F75933">
                        <w:rPr>
                          <w:highlight w:val="yellow"/>
                        </w:rPr>
                        <w:t>.</w:t>
                      </w:r>
                    </w:p>
                  </w:txbxContent>
                </v:textbox>
                <w10:anchorlock/>
              </v:shape>
            </w:pict>
          </mc:Fallback>
        </mc:AlternateContent>
      </w:r>
    </w:p>
    <w:p w14:paraId="0F6A9926" w14:textId="64B4C4DF" w:rsidR="005526BC" w:rsidRDefault="003B2E3F" w:rsidP="005526BC">
      <w:pPr>
        <w:pStyle w:val="ListParagraph"/>
        <w:numPr>
          <w:ilvl w:val="0"/>
          <w:numId w:val="8"/>
        </w:numPr>
        <w:rPr>
          <w:rFonts w:eastAsia="Times New Roman"/>
          <w:b/>
          <w:bCs/>
          <w:szCs w:val="24"/>
          <w:lang w:eastAsia="zh-CN"/>
        </w:rPr>
      </w:pPr>
      <w:bookmarkStart w:id="6" w:name="_Ref205992900"/>
      <w:r w:rsidRPr="003B2E3F">
        <w:rPr>
          <w:rFonts w:eastAsia="Times New Roman"/>
          <w:b/>
          <w:bCs/>
          <w:szCs w:val="24"/>
          <w:lang w:eastAsia="zh-CN"/>
        </w:rPr>
        <w:t xml:space="preserve">For a </w:t>
      </w:r>
      <w:r w:rsidR="007D269D">
        <w:rPr>
          <w:rFonts w:eastAsia="Times New Roman"/>
          <w:b/>
          <w:bCs/>
          <w:szCs w:val="24"/>
          <w:lang w:eastAsia="zh-CN"/>
        </w:rPr>
        <w:t xml:space="preserve">TN </w:t>
      </w:r>
      <w:r w:rsidRPr="003B2E3F">
        <w:rPr>
          <w:rFonts w:eastAsia="Times New Roman"/>
          <w:b/>
          <w:bCs/>
          <w:szCs w:val="24"/>
          <w:lang w:eastAsia="zh-CN"/>
        </w:rPr>
        <w:t xml:space="preserve">UE supporting </w:t>
      </w:r>
      <w:r w:rsidRPr="003B2E3F">
        <w:rPr>
          <w:b/>
          <w:bCs/>
          <w:i/>
          <w:iCs/>
          <w:lang w:eastAsia="zh-CN"/>
        </w:rPr>
        <w:t>powerBoosting-pi2BPSK-QPSK-r18</w:t>
      </w:r>
      <w:r w:rsidRPr="003B2E3F">
        <w:rPr>
          <w:rFonts w:eastAsia="Times New Roman"/>
          <w:b/>
          <w:bCs/>
          <w:szCs w:val="24"/>
          <w:lang w:eastAsia="zh-CN"/>
        </w:rPr>
        <w:t xml:space="preserve">, it’s mandatory to boost its power for the enhanced power inner allocation region. For the rest of the inner region, it’s optional to boost its power if the UE does not support </w:t>
      </w:r>
      <w:r w:rsidRPr="003B2E3F">
        <w:rPr>
          <w:b/>
          <w:bCs/>
          <w:i/>
          <w:iCs/>
        </w:rPr>
        <w:t>powerBoosting-pi2BPSK-QPSK-Modified-r18</w:t>
      </w:r>
      <w:r w:rsidRPr="003B2E3F">
        <w:rPr>
          <w:rFonts w:eastAsia="Times New Roman"/>
          <w:b/>
          <w:bCs/>
          <w:szCs w:val="24"/>
          <w:lang w:eastAsia="zh-CN"/>
        </w:rPr>
        <w:t>.</w:t>
      </w:r>
      <w:bookmarkEnd w:id="6"/>
      <w:r w:rsidRPr="003B2E3F">
        <w:rPr>
          <w:rFonts w:eastAsia="Times New Roman"/>
          <w:b/>
          <w:bCs/>
          <w:szCs w:val="24"/>
          <w:lang w:eastAsia="zh-CN"/>
        </w:rPr>
        <w:t xml:space="preserve"> </w:t>
      </w:r>
    </w:p>
    <w:p w14:paraId="034EC060" w14:textId="7F36DC7E" w:rsidR="005526BC" w:rsidRDefault="005526BC" w:rsidP="005526BC">
      <w:pPr>
        <w:rPr>
          <w:rFonts w:eastAsia="Times New Roman"/>
          <w:b/>
          <w:bCs/>
          <w:szCs w:val="24"/>
          <w:lang w:eastAsia="zh-CN"/>
        </w:rPr>
      </w:pPr>
    </w:p>
    <w:p w14:paraId="76B5C1C3" w14:textId="443B125B" w:rsidR="005526BC" w:rsidRDefault="005526BC" w:rsidP="005526BC">
      <w:pPr>
        <w:rPr>
          <w:rFonts w:eastAsia="Times New Roman"/>
          <w:szCs w:val="24"/>
          <w:lang w:eastAsia="zh-CN"/>
        </w:rPr>
      </w:pPr>
      <w:r w:rsidRPr="005526BC">
        <w:rPr>
          <w:rFonts w:eastAsia="Times New Roman"/>
          <w:szCs w:val="24"/>
          <w:lang w:eastAsia="zh-CN"/>
        </w:rPr>
        <w:t>Based on the discussions in previous meetings</w:t>
      </w:r>
      <w:r>
        <w:rPr>
          <w:rFonts w:eastAsia="Times New Roman"/>
          <w:szCs w:val="24"/>
          <w:lang w:eastAsia="zh-CN"/>
        </w:rPr>
        <w:t>, the consensus seems to be that the Rel-18 TN power boosting feature can be ported to NTN.</w:t>
      </w:r>
    </w:p>
    <w:p w14:paraId="293C1057" w14:textId="0753BE9D" w:rsidR="005526BC" w:rsidRDefault="005526BC" w:rsidP="005526BC">
      <w:pPr>
        <w:pStyle w:val="ListParagraph"/>
        <w:numPr>
          <w:ilvl w:val="0"/>
          <w:numId w:val="9"/>
        </w:numPr>
        <w:rPr>
          <w:rFonts w:eastAsia="Times New Roman"/>
          <w:b/>
          <w:bCs/>
          <w:szCs w:val="24"/>
          <w:lang w:eastAsia="zh-CN"/>
        </w:rPr>
      </w:pPr>
      <w:bookmarkStart w:id="7" w:name="_Ref205992917"/>
      <w:r w:rsidRPr="001025F9">
        <w:rPr>
          <w:rFonts w:eastAsia="Times New Roman"/>
          <w:b/>
          <w:bCs/>
          <w:szCs w:val="24"/>
          <w:lang w:eastAsia="zh-CN"/>
        </w:rPr>
        <w:lastRenderedPageBreak/>
        <w:t xml:space="preserve">When porting Rel-18 TN power boosting feature to NTN, the same signalling scheme and the </w:t>
      </w:r>
      <w:r w:rsidR="001025F9" w:rsidRPr="001025F9">
        <w:rPr>
          <w:rFonts w:eastAsia="Times New Roman"/>
          <w:b/>
          <w:bCs/>
          <w:szCs w:val="24"/>
          <w:lang w:eastAsia="zh-CN"/>
        </w:rPr>
        <w:t>related transmitter power requirements can be reused.</w:t>
      </w:r>
      <w:r w:rsidR="00567FCA">
        <w:rPr>
          <w:rFonts w:eastAsia="Times New Roman"/>
          <w:b/>
          <w:bCs/>
          <w:szCs w:val="24"/>
          <w:lang w:eastAsia="zh-CN"/>
        </w:rPr>
        <w:t xml:space="preserve"> For Rel-19 NTN power boosting, new UE capabilities are needed.</w:t>
      </w:r>
      <w:bookmarkEnd w:id="7"/>
    </w:p>
    <w:p w14:paraId="19F3F71C" w14:textId="3D236453" w:rsidR="001025F9" w:rsidRPr="001025F9" w:rsidRDefault="001025F9" w:rsidP="001025F9">
      <w:pPr>
        <w:rPr>
          <w:rFonts w:eastAsia="Times New Roman"/>
          <w:szCs w:val="24"/>
          <w:lang w:eastAsia="zh-CN"/>
        </w:rPr>
      </w:pPr>
      <w:r w:rsidRPr="001025F9">
        <w:rPr>
          <w:rFonts w:eastAsia="Times New Roman"/>
          <w:szCs w:val="24"/>
          <w:lang w:eastAsia="zh-CN"/>
        </w:rPr>
        <w:t xml:space="preserve">Except for the Rel-18 TN power boosting scheme, </w:t>
      </w:r>
      <w:r>
        <w:rPr>
          <w:rFonts w:eastAsia="Times New Roman"/>
          <w:szCs w:val="24"/>
          <w:lang w:eastAsia="zh-CN"/>
        </w:rPr>
        <w:t>0.5dB power boost is considered for all modulations and waveforms in Rel-19, owing to the potential reduction of insertion loss for HD-FDD UEs. The MPR for edge RB allocations is typically limited by SEM, which is unlikely benefited from the reduction of insertion loss.</w:t>
      </w:r>
    </w:p>
    <w:p w14:paraId="2F88AB33" w14:textId="0655307C" w:rsidR="001025F9" w:rsidRPr="00963206" w:rsidRDefault="00567FCA" w:rsidP="001025F9">
      <w:pPr>
        <w:pStyle w:val="ListParagraph"/>
        <w:numPr>
          <w:ilvl w:val="0"/>
          <w:numId w:val="9"/>
        </w:numPr>
        <w:rPr>
          <w:rFonts w:eastAsia="Times New Roman"/>
          <w:b/>
          <w:bCs/>
          <w:szCs w:val="24"/>
          <w:lang w:eastAsia="zh-CN"/>
        </w:rPr>
      </w:pPr>
      <w:bookmarkStart w:id="8" w:name="_Ref205992944"/>
      <w:r>
        <w:rPr>
          <w:rFonts w:eastAsia="Times New Roman"/>
          <w:b/>
          <w:bCs/>
          <w:szCs w:val="24"/>
          <w:lang w:eastAsia="zh-CN"/>
        </w:rPr>
        <w:t xml:space="preserve">Consider to increase the MPR by the amount of the boost for edge RB allocations for </w:t>
      </w:r>
      <w:r w:rsidRPr="00567FCA">
        <w:rPr>
          <w:rFonts w:eastAsia="Times New Roman"/>
          <w:b/>
          <w:bCs/>
          <w:szCs w:val="24"/>
          <w:lang w:eastAsia="zh-CN"/>
        </w:rPr>
        <w:t>DFT-s-OFDM and QPSK and pi/2 BPSK</w:t>
      </w:r>
      <w:r w:rsidR="005D7467">
        <w:rPr>
          <w:rFonts w:eastAsia="Times New Roman"/>
          <w:b/>
          <w:bCs/>
          <w:szCs w:val="24"/>
          <w:lang w:eastAsia="zh-CN"/>
        </w:rPr>
        <w:t xml:space="preserve">, in addition to </w:t>
      </w:r>
      <w:r w:rsidR="005D7467" w:rsidRPr="005D7467">
        <w:rPr>
          <w:rFonts w:eastAsia="Times New Roman"/>
          <w:b/>
          <w:bCs/>
          <w:szCs w:val="24"/>
          <w:lang w:eastAsia="zh-CN"/>
        </w:rPr>
        <w:t>CP-OFDM and DFT-s-OFDM 16QAM and 64QAM</w:t>
      </w:r>
      <w:r>
        <w:rPr>
          <w:rFonts w:eastAsia="Times New Roman"/>
          <w:b/>
          <w:bCs/>
          <w:szCs w:val="24"/>
          <w:lang w:eastAsia="zh-CN"/>
        </w:rPr>
        <w:t xml:space="preserve">. </w:t>
      </w:r>
      <w:r w:rsidR="00963206">
        <w:rPr>
          <w:rFonts w:eastAsia="Times New Roman"/>
          <w:b/>
          <w:bCs/>
          <w:szCs w:val="24"/>
          <w:lang w:eastAsia="zh-CN"/>
        </w:rPr>
        <w:t xml:space="preserve">New UE capability </w:t>
      </w:r>
      <w:r w:rsidR="006617E0">
        <w:rPr>
          <w:rFonts w:eastAsia="Times New Roman"/>
          <w:b/>
          <w:bCs/>
          <w:szCs w:val="24"/>
          <w:lang w:eastAsia="zh-CN"/>
        </w:rPr>
        <w:t>(</w:t>
      </w:r>
      <w:proofErr w:type="gramStart"/>
      <w:r w:rsidR="006617E0">
        <w:rPr>
          <w:rFonts w:eastAsia="Times New Roman"/>
          <w:b/>
          <w:bCs/>
          <w:szCs w:val="24"/>
          <w:lang w:eastAsia="zh-CN"/>
        </w:rPr>
        <w:t>e.g.</w:t>
      </w:r>
      <w:proofErr w:type="gramEnd"/>
      <w:r w:rsidR="006617E0">
        <w:rPr>
          <w:rFonts w:eastAsia="Times New Roman"/>
          <w:b/>
          <w:bCs/>
          <w:szCs w:val="24"/>
          <w:lang w:eastAsia="zh-CN"/>
        </w:rPr>
        <w:t xml:space="preserve"> </w:t>
      </w:r>
      <w:r w:rsidR="006617E0" w:rsidRPr="003B2E3F">
        <w:rPr>
          <w:b/>
          <w:bCs/>
          <w:i/>
          <w:iCs/>
        </w:rPr>
        <w:t>powerBoosting-Modified-r1</w:t>
      </w:r>
      <w:r w:rsidR="006617E0">
        <w:rPr>
          <w:b/>
          <w:bCs/>
          <w:i/>
          <w:iCs/>
        </w:rPr>
        <w:t>9</w:t>
      </w:r>
      <w:r w:rsidR="006617E0">
        <w:rPr>
          <w:rFonts w:eastAsia="Times New Roman"/>
          <w:b/>
          <w:bCs/>
          <w:szCs w:val="24"/>
          <w:lang w:eastAsia="zh-CN"/>
        </w:rPr>
        <w:t xml:space="preserve">) </w:t>
      </w:r>
      <w:r w:rsidR="00963206">
        <w:rPr>
          <w:rFonts w:eastAsia="Times New Roman"/>
          <w:b/>
          <w:bCs/>
          <w:szCs w:val="24"/>
          <w:lang w:eastAsia="zh-CN"/>
        </w:rPr>
        <w:t xml:space="preserve">can be introduced to indicate whether the increase is </w:t>
      </w:r>
      <w:r w:rsidR="00085DBB">
        <w:rPr>
          <w:rFonts w:eastAsia="Times New Roman"/>
          <w:b/>
          <w:bCs/>
          <w:szCs w:val="24"/>
          <w:lang w:eastAsia="zh-CN"/>
        </w:rPr>
        <w:t xml:space="preserve">not </w:t>
      </w:r>
      <w:r w:rsidR="00963206">
        <w:rPr>
          <w:rFonts w:eastAsia="Times New Roman"/>
          <w:b/>
          <w:bCs/>
          <w:szCs w:val="24"/>
          <w:lang w:eastAsia="zh-CN"/>
        </w:rPr>
        <w:t xml:space="preserve">needed, similar to the function of </w:t>
      </w:r>
      <w:r w:rsidR="00963206" w:rsidRPr="003B2E3F">
        <w:rPr>
          <w:b/>
          <w:bCs/>
          <w:i/>
          <w:iCs/>
        </w:rPr>
        <w:t>powerBoosting-pi2BPSK-QPSK-Modified-r18</w:t>
      </w:r>
      <w:r w:rsidR="00963206">
        <w:rPr>
          <w:b/>
          <w:bCs/>
          <w:i/>
          <w:iCs/>
        </w:rPr>
        <w:t>.</w:t>
      </w:r>
      <w:bookmarkEnd w:id="8"/>
    </w:p>
    <w:p w14:paraId="1773A1AA" w14:textId="65056657" w:rsidR="00963206" w:rsidRDefault="005D7467" w:rsidP="00963206">
      <w:pPr>
        <w:rPr>
          <w:rFonts w:eastAsia="Times New Roman"/>
          <w:szCs w:val="24"/>
          <w:lang w:eastAsia="zh-CN"/>
        </w:rPr>
      </w:pPr>
      <w:r w:rsidRPr="005D7467">
        <w:rPr>
          <w:rFonts w:eastAsia="Times New Roman"/>
          <w:szCs w:val="24"/>
          <w:lang w:eastAsia="zh-CN"/>
        </w:rPr>
        <w:t>The</w:t>
      </w:r>
      <w:r>
        <w:rPr>
          <w:rFonts w:eastAsia="Times New Roman"/>
          <w:szCs w:val="24"/>
          <w:lang w:eastAsia="zh-CN"/>
        </w:rPr>
        <w:t xml:space="preserve"> Rel-18 and Rel-19 power boosting capabilities may be indicated by the UE simultaneously. However, the feasibility of 1.5dB combined boost has not been properly studied. Hence, the total amount of boost for the same RB allocation should not exceed 1dB. </w:t>
      </w:r>
      <w:r w:rsidR="00655C83">
        <w:rPr>
          <w:rFonts w:eastAsia="Times New Roman"/>
          <w:szCs w:val="24"/>
          <w:lang w:eastAsia="zh-CN"/>
        </w:rPr>
        <w:t>Otherwise, it’s questionable whether PC3 ACLR requirement can still apply.</w:t>
      </w:r>
    </w:p>
    <w:p w14:paraId="27B112DD" w14:textId="273CC559" w:rsidR="005D7467" w:rsidRDefault="00CD3F1F" w:rsidP="005D7467">
      <w:pPr>
        <w:pStyle w:val="ListParagraph"/>
        <w:numPr>
          <w:ilvl w:val="0"/>
          <w:numId w:val="9"/>
        </w:numPr>
        <w:rPr>
          <w:rFonts w:eastAsia="Times New Roman"/>
          <w:b/>
          <w:bCs/>
          <w:szCs w:val="24"/>
          <w:lang w:eastAsia="zh-CN"/>
        </w:rPr>
      </w:pPr>
      <w:bookmarkStart w:id="9" w:name="_Ref205992971"/>
      <w:r>
        <w:rPr>
          <w:rFonts w:eastAsia="Times New Roman"/>
          <w:b/>
          <w:bCs/>
          <w:szCs w:val="24"/>
          <w:lang w:eastAsia="zh-CN"/>
        </w:rPr>
        <w:t xml:space="preserve">Both </w:t>
      </w:r>
      <w:r w:rsidR="005D7467" w:rsidRPr="005D7467">
        <w:rPr>
          <w:rFonts w:eastAsia="Times New Roman"/>
          <w:b/>
          <w:bCs/>
          <w:szCs w:val="24"/>
          <w:lang w:eastAsia="zh-CN"/>
        </w:rPr>
        <w:t xml:space="preserve">Rel-18 and Rel-19 power boosting capabilities may be indicated by the UE simultaneously. However, the </w:t>
      </w:r>
      <w:r w:rsidR="007D6ACA">
        <w:rPr>
          <w:rFonts w:eastAsia="Times New Roman"/>
          <w:b/>
          <w:bCs/>
          <w:szCs w:val="24"/>
          <w:lang w:eastAsia="zh-CN"/>
        </w:rPr>
        <w:t>max</w:t>
      </w:r>
      <w:r w:rsidR="005D7467" w:rsidRPr="005D7467">
        <w:rPr>
          <w:rFonts w:eastAsia="Times New Roman"/>
          <w:b/>
          <w:bCs/>
          <w:szCs w:val="24"/>
          <w:lang w:eastAsia="zh-CN"/>
        </w:rPr>
        <w:t xml:space="preserve"> amount of boost for the same RB allocation should not exceed 1dB.</w:t>
      </w:r>
      <w:bookmarkEnd w:id="9"/>
    </w:p>
    <w:p w14:paraId="59F117D3" w14:textId="22740EEB" w:rsidR="005D7467" w:rsidRDefault="008F0B39" w:rsidP="005D7467">
      <w:pPr>
        <w:rPr>
          <w:rFonts w:eastAsia="Times New Roman"/>
          <w:szCs w:val="24"/>
          <w:lang w:eastAsia="zh-CN"/>
        </w:rPr>
      </w:pPr>
      <w:r w:rsidRPr="008F0B39">
        <w:rPr>
          <w:rFonts w:eastAsia="Times New Roman"/>
          <w:szCs w:val="24"/>
          <w:lang w:eastAsia="zh-CN"/>
        </w:rPr>
        <w:t>As per the Rel-18 TN power boosting scheme, the SAR</w:t>
      </w:r>
      <w:r>
        <w:rPr>
          <w:rFonts w:eastAsia="Times New Roman"/>
          <w:szCs w:val="24"/>
          <w:lang w:eastAsia="zh-CN"/>
        </w:rPr>
        <w:t xml:space="preserve"> issue for a UE is addressed by limiting the UL duty cycle.</w:t>
      </w:r>
      <w:r w:rsidR="006D2878">
        <w:rPr>
          <w:rFonts w:eastAsia="Times New Roman"/>
          <w:szCs w:val="24"/>
          <w:lang w:eastAsia="zh-CN"/>
        </w:rPr>
        <w:t xml:space="preserve"> Similar side condition should be defined for the Rel-19 scheme.</w:t>
      </w:r>
    </w:p>
    <w:p w14:paraId="47A01502" w14:textId="2CAA9CB8" w:rsidR="008F0B39" w:rsidRPr="00CD3F1F" w:rsidRDefault="008F0B39" w:rsidP="008F0B39">
      <w:pPr>
        <w:pStyle w:val="ListParagraph"/>
        <w:numPr>
          <w:ilvl w:val="0"/>
          <w:numId w:val="9"/>
        </w:numPr>
        <w:rPr>
          <w:rFonts w:eastAsia="Times New Roman"/>
          <w:b/>
          <w:bCs/>
          <w:szCs w:val="24"/>
          <w:lang w:eastAsia="zh-CN"/>
        </w:rPr>
      </w:pPr>
      <w:bookmarkStart w:id="10" w:name="_Ref205992997"/>
      <w:r w:rsidRPr="008F0B39">
        <w:rPr>
          <w:rFonts w:eastAsia="Times New Roman"/>
          <w:b/>
          <w:bCs/>
          <w:szCs w:val="24"/>
          <w:lang w:eastAsia="zh-CN"/>
        </w:rPr>
        <w:t xml:space="preserve">For the Rel-19 </w:t>
      </w:r>
      <w:r w:rsidR="00CD3F1F">
        <w:rPr>
          <w:rFonts w:eastAsia="Times New Roman"/>
          <w:b/>
          <w:bCs/>
          <w:szCs w:val="24"/>
          <w:lang w:eastAsia="zh-CN"/>
        </w:rPr>
        <w:t xml:space="preserve">NTN </w:t>
      </w:r>
      <w:r w:rsidRPr="008F0B39">
        <w:rPr>
          <w:rFonts w:eastAsia="Times New Roman"/>
          <w:b/>
          <w:bCs/>
          <w:szCs w:val="24"/>
          <w:lang w:eastAsia="zh-CN"/>
        </w:rPr>
        <w:t xml:space="preserve">power boosting scheme, the amount of boost is 0.5dB, applicable for PC3, and </w:t>
      </w:r>
      <w:r w:rsidRPr="008F0B39">
        <w:rPr>
          <w:b/>
          <w:bCs/>
          <w:lang w:eastAsia="zh-CN"/>
        </w:rPr>
        <w:t>the percentage of uplink symbols transmitted in a certain evaluation period is less than 90%.</w:t>
      </w:r>
      <w:bookmarkEnd w:id="10"/>
    </w:p>
    <w:p w14:paraId="60E14231" w14:textId="77777777" w:rsidR="00CD3F1F" w:rsidRPr="00CD3F1F" w:rsidRDefault="00CD3F1F" w:rsidP="00CD3F1F">
      <w:pPr>
        <w:pStyle w:val="ListParagraph"/>
        <w:rPr>
          <w:rFonts w:eastAsia="Times New Roman"/>
          <w:b/>
          <w:bCs/>
          <w:szCs w:val="24"/>
          <w:lang w:eastAsia="zh-CN"/>
        </w:rPr>
      </w:pPr>
    </w:p>
    <w:p w14:paraId="6079A45F" w14:textId="54D74A7E" w:rsidR="003855D5" w:rsidRPr="003855D5" w:rsidRDefault="003855D5" w:rsidP="003855D5">
      <w:pPr>
        <w:rPr>
          <w:rFonts w:eastAsia="Times New Roman"/>
          <w:szCs w:val="24"/>
          <w:lang w:eastAsia="zh-CN"/>
        </w:rPr>
      </w:pPr>
      <w:r w:rsidRPr="003855D5">
        <w:rPr>
          <w:rFonts w:eastAsia="Times New Roman"/>
          <w:szCs w:val="24"/>
          <w:lang w:eastAsia="zh-CN"/>
        </w:rPr>
        <w:t>Considering the very limited study on feasibility, it’s premature to decide whether the Rel-19 power boosting scheme is applicable for FD-FDD.</w:t>
      </w:r>
    </w:p>
    <w:p w14:paraId="06E968BA" w14:textId="6ED39051" w:rsidR="00CD3F1F" w:rsidRDefault="00CD3F1F" w:rsidP="008F0B39">
      <w:pPr>
        <w:pStyle w:val="ListParagraph"/>
        <w:numPr>
          <w:ilvl w:val="0"/>
          <w:numId w:val="9"/>
        </w:numPr>
        <w:rPr>
          <w:rFonts w:eastAsia="Times New Roman"/>
          <w:b/>
          <w:bCs/>
          <w:szCs w:val="24"/>
          <w:lang w:eastAsia="zh-CN"/>
        </w:rPr>
      </w:pPr>
      <w:bookmarkStart w:id="11" w:name="_Ref205993019"/>
      <w:r>
        <w:rPr>
          <w:rFonts w:eastAsia="Times New Roman"/>
          <w:b/>
          <w:bCs/>
          <w:szCs w:val="24"/>
          <w:lang w:eastAsia="zh-CN"/>
        </w:rPr>
        <w:t>The Rel-19 NTN power boosting scheme is applicable for HD-FDD. FD-</w:t>
      </w:r>
      <w:r w:rsidR="003855D5">
        <w:rPr>
          <w:rFonts w:eastAsia="Times New Roman"/>
          <w:b/>
          <w:bCs/>
          <w:szCs w:val="24"/>
          <w:lang w:eastAsia="zh-CN"/>
        </w:rPr>
        <w:t>F</w:t>
      </w:r>
      <w:r>
        <w:rPr>
          <w:rFonts w:eastAsia="Times New Roman"/>
          <w:b/>
          <w:bCs/>
          <w:szCs w:val="24"/>
          <w:lang w:eastAsia="zh-CN"/>
        </w:rPr>
        <w:t>DD is FFS.</w:t>
      </w:r>
      <w:bookmarkEnd w:id="11"/>
    </w:p>
    <w:p w14:paraId="5DC8DE82" w14:textId="77777777" w:rsidR="00CD3F1F" w:rsidRPr="00CD3F1F" w:rsidRDefault="00CD3F1F" w:rsidP="00CD3F1F">
      <w:pPr>
        <w:pStyle w:val="ListParagraph"/>
        <w:rPr>
          <w:rFonts w:eastAsia="Times New Roman"/>
          <w:b/>
          <w:bCs/>
          <w:szCs w:val="24"/>
          <w:lang w:eastAsia="zh-CN"/>
        </w:rPr>
      </w:pPr>
    </w:p>
    <w:p w14:paraId="72C07EAE" w14:textId="77777777" w:rsidR="00CD3F1F" w:rsidRPr="008F0B39" w:rsidRDefault="00CD3F1F" w:rsidP="00CD3F1F">
      <w:pPr>
        <w:pStyle w:val="ListParagraph"/>
        <w:rPr>
          <w:rFonts w:eastAsia="Times New Roman"/>
          <w:b/>
          <w:bCs/>
          <w:szCs w:val="24"/>
          <w:lang w:eastAsia="zh-CN"/>
        </w:rPr>
      </w:pPr>
    </w:p>
    <w:p w14:paraId="5F536B7A" w14:textId="17C0E737" w:rsidR="00094EBE" w:rsidRDefault="00094EBE" w:rsidP="00094EBE">
      <w:pPr>
        <w:pStyle w:val="Heading2"/>
        <w:rPr>
          <w:lang w:eastAsia="ko-KR"/>
        </w:rPr>
      </w:pPr>
      <w:r>
        <w:rPr>
          <w:lang w:eastAsia="ko-KR"/>
        </w:rPr>
        <w:t>2.2 UL capacity enhancements</w:t>
      </w:r>
    </w:p>
    <w:p w14:paraId="36E89278" w14:textId="0ABFCDB5" w:rsidR="00094EBE" w:rsidRDefault="00094EBE" w:rsidP="00D256A2">
      <w:pPr>
        <w:rPr>
          <w:rFonts w:eastAsia="Times New Roman"/>
          <w:szCs w:val="24"/>
          <w:lang w:eastAsia="zh-CN"/>
        </w:rPr>
      </w:pPr>
      <w:r>
        <w:rPr>
          <w:noProof/>
          <w:lang w:val="en-US" w:eastAsia="zh-CN"/>
        </w:rPr>
        <mc:AlternateContent>
          <mc:Choice Requires="wps">
            <w:drawing>
              <wp:inline distT="0" distB="0" distL="0" distR="0" wp14:anchorId="7B435092" wp14:editId="5E37FEE8">
                <wp:extent cx="6120765" cy="1735752"/>
                <wp:effectExtent l="57150" t="19050" r="70485" b="11239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3575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4365BB23" w14:textId="18CCF2B9" w:rsidR="00094EBE" w:rsidRPr="00F7498F" w:rsidRDefault="00912E68" w:rsidP="00094EBE">
                            <w:pPr>
                              <w:spacing w:after="120"/>
                              <w:rPr>
                                <w:lang w:eastAsia="zh-CN"/>
                              </w:rPr>
                            </w:pPr>
                            <w:r>
                              <w:rPr>
                                <w:b/>
                                <w:lang w:eastAsia="zh-CN"/>
                              </w:rPr>
                              <w:t xml:space="preserve">RAN4#115 </w:t>
                            </w:r>
                            <w:r w:rsidR="00094EBE" w:rsidRPr="00F7498F">
                              <w:rPr>
                                <w:b/>
                                <w:lang w:eastAsia="zh-CN"/>
                              </w:rPr>
                              <w:t>Agreements</w:t>
                            </w:r>
                            <w:r w:rsidR="00094EBE" w:rsidRPr="00F7498F">
                              <w:rPr>
                                <w:lang w:eastAsia="zh-CN"/>
                              </w:rPr>
                              <w:t xml:space="preserve">: </w:t>
                            </w:r>
                          </w:p>
                          <w:p w14:paraId="30C912DF" w14:textId="77777777" w:rsidR="00094EBE" w:rsidRPr="00F7498F" w:rsidRDefault="00094EBE" w:rsidP="00094EBE">
                            <w:pPr>
                              <w:pStyle w:val="ListParagraph"/>
                              <w:numPr>
                                <w:ilvl w:val="0"/>
                                <w:numId w:val="6"/>
                              </w:numPr>
                              <w:overflowPunct w:val="0"/>
                              <w:autoSpaceDE w:val="0"/>
                              <w:autoSpaceDN w:val="0"/>
                              <w:adjustRightInd w:val="0"/>
                              <w:contextualSpacing w:val="0"/>
                              <w:textAlignment w:val="baseline"/>
                              <w:rPr>
                                <w:lang w:eastAsia="ja-JP"/>
                              </w:rPr>
                            </w:pPr>
                            <w:r w:rsidRPr="00F7498F">
                              <w:rPr>
                                <w:lang w:eastAsia="ja-JP"/>
                              </w:rPr>
                              <w:t xml:space="preserve">As a starting point, re-use DMRS-bundling requirement values and side conditions </w:t>
                            </w:r>
                          </w:p>
                          <w:p w14:paraId="2CE5B0BB" w14:textId="77777777" w:rsidR="00094EBE" w:rsidRPr="00F7498F" w:rsidRDefault="00094EBE" w:rsidP="00094EBE">
                            <w:pPr>
                              <w:pStyle w:val="ListParagraph"/>
                              <w:numPr>
                                <w:ilvl w:val="1"/>
                                <w:numId w:val="6"/>
                              </w:numPr>
                              <w:overflowPunct w:val="0"/>
                              <w:autoSpaceDE w:val="0"/>
                              <w:autoSpaceDN w:val="0"/>
                              <w:adjustRightInd w:val="0"/>
                              <w:contextualSpacing w:val="0"/>
                              <w:textAlignment w:val="baseline"/>
                              <w:rPr>
                                <w:lang w:eastAsia="ja-JP"/>
                              </w:rPr>
                            </w:pPr>
                            <w:r w:rsidRPr="00F7498F">
                              <w:rPr>
                                <w:lang w:eastAsia="ja-JP"/>
                              </w:rPr>
                              <w:t>Add “No UE specific and common TA updates” to side conditions</w:t>
                            </w:r>
                          </w:p>
                          <w:p w14:paraId="02B9C6DC" w14:textId="77777777" w:rsidR="00094EBE" w:rsidRPr="00F7498F" w:rsidRDefault="00094EBE" w:rsidP="00094EBE">
                            <w:pPr>
                              <w:pStyle w:val="ListParagraph"/>
                              <w:numPr>
                                <w:ilvl w:val="1"/>
                                <w:numId w:val="6"/>
                              </w:numPr>
                              <w:overflowPunct w:val="0"/>
                              <w:autoSpaceDE w:val="0"/>
                              <w:autoSpaceDN w:val="0"/>
                              <w:adjustRightInd w:val="0"/>
                              <w:contextualSpacing w:val="0"/>
                              <w:textAlignment w:val="baseline"/>
                              <w:rPr>
                                <w:lang w:eastAsia="ja-JP"/>
                              </w:rPr>
                            </w:pPr>
                            <w:r w:rsidRPr="00F7498F">
                              <w:rPr>
                                <w:lang w:eastAsia="ja-JP"/>
                              </w:rPr>
                              <w:t>FFS for further updates based on inputs in next meeting</w:t>
                            </w:r>
                          </w:p>
                          <w:p w14:paraId="2C0E9FFE" w14:textId="77777777" w:rsidR="00094EBE" w:rsidRPr="00F7498F" w:rsidRDefault="00094EBE" w:rsidP="00094EBE">
                            <w:pPr>
                              <w:pStyle w:val="ListParagraph"/>
                              <w:numPr>
                                <w:ilvl w:val="0"/>
                                <w:numId w:val="6"/>
                              </w:numPr>
                              <w:overflowPunct w:val="0"/>
                              <w:autoSpaceDE w:val="0"/>
                              <w:autoSpaceDN w:val="0"/>
                              <w:adjustRightInd w:val="0"/>
                              <w:contextualSpacing w:val="0"/>
                              <w:textAlignment w:val="baseline"/>
                              <w:rPr>
                                <w:lang w:eastAsia="ja-JP"/>
                              </w:rPr>
                            </w:pPr>
                            <w:r w:rsidRPr="00F7498F">
                              <w:rPr>
                                <w:lang w:eastAsia="ja-JP"/>
                              </w:rPr>
                              <w:t xml:space="preserve">UE needs to be able to indicate OCC2/4 feature and/or OCC duration support </w:t>
                            </w:r>
                            <w:r>
                              <w:rPr>
                                <w:lang w:eastAsia="ja-JP"/>
                              </w:rPr>
                              <w:t>for</w:t>
                            </w:r>
                            <w:r w:rsidRPr="00F7498F">
                              <w:rPr>
                                <w:lang w:eastAsia="ja-JP"/>
                              </w:rPr>
                              <w:t xml:space="preserve"> GSO deployment scenario only, </w:t>
                            </w:r>
                            <w:r>
                              <w:rPr>
                                <w:lang w:eastAsia="ja-JP"/>
                              </w:rPr>
                              <w:t>for</w:t>
                            </w:r>
                            <w:r w:rsidRPr="00F7498F">
                              <w:rPr>
                                <w:lang w:eastAsia="ja-JP"/>
                              </w:rPr>
                              <w:t xml:space="preserve"> NGSO deployment scenario only, or </w:t>
                            </w:r>
                            <w:r>
                              <w:rPr>
                                <w:lang w:eastAsia="ja-JP"/>
                              </w:rPr>
                              <w:t>for</w:t>
                            </w:r>
                            <w:r w:rsidRPr="00F7498F">
                              <w:rPr>
                                <w:lang w:eastAsia="ja-JP"/>
                              </w:rPr>
                              <w:t xml:space="preserve"> both GSO and NGSO deployment scenario</w:t>
                            </w:r>
                          </w:p>
                          <w:p w14:paraId="481CA459" w14:textId="77777777" w:rsidR="00094EBE" w:rsidRPr="00F7498F" w:rsidRDefault="00094EBE" w:rsidP="00094EBE">
                            <w:pPr>
                              <w:pStyle w:val="ListParagraph"/>
                              <w:numPr>
                                <w:ilvl w:val="1"/>
                                <w:numId w:val="6"/>
                              </w:numPr>
                              <w:overflowPunct w:val="0"/>
                              <w:autoSpaceDE w:val="0"/>
                              <w:autoSpaceDN w:val="0"/>
                              <w:adjustRightInd w:val="0"/>
                              <w:contextualSpacing w:val="0"/>
                              <w:textAlignment w:val="baseline"/>
                              <w:rPr>
                                <w:lang w:eastAsia="ja-JP"/>
                              </w:rPr>
                            </w:pPr>
                            <w:r>
                              <w:rPr>
                                <w:lang w:eastAsia="ja-JP"/>
                              </w:rPr>
                              <w:t>Further check and optimize alignment with RAN1 capabilities</w:t>
                            </w:r>
                          </w:p>
                          <w:p w14:paraId="4F625766" w14:textId="77777777" w:rsidR="00094EBE" w:rsidRPr="00094EBE" w:rsidRDefault="00094EBE" w:rsidP="00094EBE">
                            <w:pPr>
                              <w:spacing w:after="120"/>
                              <w:rPr>
                                <w:lang w:eastAsia="zh-CN"/>
                              </w:rPr>
                            </w:pPr>
                          </w:p>
                        </w:txbxContent>
                      </wps:txbx>
                      <wps:bodyPr rot="0" vert="horz" wrap="square" lIns="91440" tIns="45720" rIns="91440" bIns="45720" anchor="t" anchorCtr="0">
                        <a:noAutofit/>
                      </wps:bodyPr>
                    </wps:wsp>
                  </a:graphicData>
                </a:graphic>
              </wp:inline>
            </w:drawing>
          </mc:Choice>
          <mc:Fallback>
            <w:pict>
              <v:shape w14:anchorId="7B435092" id="Text Box 3" o:spid="_x0000_s1029" type="#_x0000_t202" style="width:481.95pt;height:13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">
                <v:shadow on="t" color="black" opacity="26214f" origin=",-.5" offset="0,3pt"/>
                <v:textbox>
                  <w:txbxContent>
                    <w:p w14:paraId="4365BB23" w14:textId="18CCF2B9" w:rsidR="00094EBE" w:rsidRPr="00F7498F" w:rsidRDefault="00912E68" w:rsidP="00094EBE">
                      <w:pPr>
                        <w:spacing w:after="120"/>
                        <w:rPr>
                          <w:lang w:eastAsia="zh-CN"/>
                        </w:rPr>
                      </w:pPr>
                      <w:r>
                        <w:rPr>
                          <w:b/>
                          <w:lang w:eastAsia="zh-CN"/>
                        </w:rPr>
                        <w:t xml:space="preserve">RAN4#115 </w:t>
                      </w:r>
                      <w:r w:rsidR="00094EBE" w:rsidRPr="00F7498F">
                        <w:rPr>
                          <w:b/>
                          <w:lang w:eastAsia="zh-CN"/>
                        </w:rPr>
                        <w:t>Agreements</w:t>
                      </w:r>
                      <w:r w:rsidR="00094EBE" w:rsidRPr="00F7498F">
                        <w:rPr>
                          <w:lang w:eastAsia="zh-CN"/>
                        </w:rPr>
                        <w:t xml:space="preserve">: </w:t>
                      </w:r>
                    </w:p>
                    <w:p w14:paraId="30C912DF" w14:textId="77777777" w:rsidR="00094EBE" w:rsidRPr="00F7498F" w:rsidRDefault="00094EBE" w:rsidP="00094EBE">
                      <w:pPr>
                        <w:pStyle w:val="ListParagraph"/>
                        <w:numPr>
                          <w:ilvl w:val="0"/>
                          <w:numId w:val="6"/>
                        </w:numPr>
                        <w:overflowPunct w:val="0"/>
                        <w:autoSpaceDE w:val="0"/>
                        <w:autoSpaceDN w:val="0"/>
                        <w:adjustRightInd w:val="0"/>
                        <w:contextualSpacing w:val="0"/>
                        <w:textAlignment w:val="baseline"/>
                        <w:rPr>
                          <w:lang w:eastAsia="ja-JP"/>
                        </w:rPr>
                      </w:pPr>
                      <w:r w:rsidRPr="00F7498F">
                        <w:rPr>
                          <w:lang w:eastAsia="ja-JP"/>
                        </w:rPr>
                        <w:t xml:space="preserve">As a starting point, re-use DMRS-bundling requirement values and side conditions </w:t>
                      </w:r>
                    </w:p>
                    <w:p w14:paraId="2CE5B0BB" w14:textId="77777777" w:rsidR="00094EBE" w:rsidRPr="00F7498F" w:rsidRDefault="00094EBE" w:rsidP="00094EBE">
                      <w:pPr>
                        <w:pStyle w:val="ListParagraph"/>
                        <w:numPr>
                          <w:ilvl w:val="1"/>
                          <w:numId w:val="6"/>
                        </w:numPr>
                        <w:overflowPunct w:val="0"/>
                        <w:autoSpaceDE w:val="0"/>
                        <w:autoSpaceDN w:val="0"/>
                        <w:adjustRightInd w:val="0"/>
                        <w:contextualSpacing w:val="0"/>
                        <w:textAlignment w:val="baseline"/>
                        <w:rPr>
                          <w:lang w:eastAsia="ja-JP"/>
                        </w:rPr>
                      </w:pPr>
                      <w:r w:rsidRPr="00F7498F">
                        <w:rPr>
                          <w:lang w:eastAsia="ja-JP"/>
                        </w:rPr>
                        <w:t>Add “No UE specific and common TA updates” to side conditions</w:t>
                      </w:r>
                    </w:p>
                    <w:p w14:paraId="02B9C6DC" w14:textId="77777777" w:rsidR="00094EBE" w:rsidRPr="00F7498F" w:rsidRDefault="00094EBE" w:rsidP="00094EBE">
                      <w:pPr>
                        <w:pStyle w:val="ListParagraph"/>
                        <w:numPr>
                          <w:ilvl w:val="1"/>
                          <w:numId w:val="6"/>
                        </w:numPr>
                        <w:overflowPunct w:val="0"/>
                        <w:autoSpaceDE w:val="0"/>
                        <w:autoSpaceDN w:val="0"/>
                        <w:adjustRightInd w:val="0"/>
                        <w:contextualSpacing w:val="0"/>
                        <w:textAlignment w:val="baseline"/>
                        <w:rPr>
                          <w:lang w:eastAsia="ja-JP"/>
                        </w:rPr>
                      </w:pPr>
                      <w:r w:rsidRPr="00F7498F">
                        <w:rPr>
                          <w:lang w:eastAsia="ja-JP"/>
                        </w:rPr>
                        <w:t>FFS for further updates based on inputs in next meeting</w:t>
                      </w:r>
                    </w:p>
                    <w:p w14:paraId="2C0E9FFE" w14:textId="77777777" w:rsidR="00094EBE" w:rsidRPr="00F7498F" w:rsidRDefault="00094EBE" w:rsidP="00094EBE">
                      <w:pPr>
                        <w:pStyle w:val="ListParagraph"/>
                        <w:numPr>
                          <w:ilvl w:val="0"/>
                          <w:numId w:val="6"/>
                        </w:numPr>
                        <w:overflowPunct w:val="0"/>
                        <w:autoSpaceDE w:val="0"/>
                        <w:autoSpaceDN w:val="0"/>
                        <w:adjustRightInd w:val="0"/>
                        <w:contextualSpacing w:val="0"/>
                        <w:textAlignment w:val="baseline"/>
                        <w:rPr>
                          <w:lang w:eastAsia="ja-JP"/>
                        </w:rPr>
                      </w:pPr>
                      <w:r w:rsidRPr="00F7498F">
                        <w:rPr>
                          <w:lang w:eastAsia="ja-JP"/>
                        </w:rPr>
                        <w:t xml:space="preserve">UE needs to be able to indicate OCC2/4 feature and/or OCC duration support </w:t>
                      </w:r>
                      <w:r>
                        <w:rPr>
                          <w:lang w:eastAsia="ja-JP"/>
                        </w:rPr>
                        <w:t>for</w:t>
                      </w:r>
                      <w:r w:rsidRPr="00F7498F">
                        <w:rPr>
                          <w:lang w:eastAsia="ja-JP"/>
                        </w:rPr>
                        <w:t xml:space="preserve"> GSO deployment scenario only, </w:t>
                      </w:r>
                      <w:r>
                        <w:rPr>
                          <w:lang w:eastAsia="ja-JP"/>
                        </w:rPr>
                        <w:t>for</w:t>
                      </w:r>
                      <w:r w:rsidRPr="00F7498F">
                        <w:rPr>
                          <w:lang w:eastAsia="ja-JP"/>
                        </w:rPr>
                        <w:t xml:space="preserve"> NGSO deployment scenario only, or </w:t>
                      </w:r>
                      <w:r>
                        <w:rPr>
                          <w:lang w:eastAsia="ja-JP"/>
                        </w:rPr>
                        <w:t>for</w:t>
                      </w:r>
                      <w:r w:rsidRPr="00F7498F">
                        <w:rPr>
                          <w:lang w:eastAsia="ja-JP"/>
                        </w:rPr>
                        <w:t xml:space="preserve"> both GSO and NGSO deployment scenario</w:t>
                      </w:r>
                    </w:p>
                    <w:p w14:paraId="481CA459" w14:textId="77777777" w:rsidR="00094EBE" w:rsidRPr="00F7498F" w:rsidRDefault="00094EBE" w:rsidP="00094EBE">
                      <w:pPr>
                        <w:pStyle w:val="ListParagraph"/>
                        <w:numPr>
                          <w:ilvl w:val="1"/>
                          <w:numId w:val="6"/>
                        </w:numPr>
                        <w:overflowPunct w:val="0"/>
                        <w:autoSpaceDE w:val="0"/>
                        <w:autoSpaceDN w:val="0"/>
                        <w:adjustRightInd w:val="0"/>
                        <w:contextualSpacing w:val="0"/>
                        <w:textAlignment w:val="baseline"/>
                        <w:rPr>
                          <w:lang w:eastAsia="ja-JP"/>
                        </w:rPr>
                      </w:pPr>
                      <w:r>
                        <w:rPr>
                          <w:lang w:eastAsia="ja-JP"/>
                        </w:rPr>
                        <w:t>Further check and optimize alignment with RAN1 capabilities</w:t>
                      </w:r>
                    </w:p>
                    <w:p w14:paraId="4F625766" w14:textId="77777777" w:rsidR="00094EBE" w:rsidRPr="00094EBE" w:rsidRDefault="00094EBE" w:rsidP="00094EBE">
                      <w:pPr>
                        <w:spacing w:after="120"/>
                        <w:rPr>
                          <w:lang w:eastAsia="zh-CN"/>
                        </w:rPr>
                      </w:pPr>
                    </w:p>
                  </w:txbxContent>
                </v:textbox>
                <w10:anchorlock/>
              </v:shape>
            </w:pict>
          </mc:Fallback>
        </mc:AlternateContent>
      </w:r>
    </w:p>
    <w:p w14:paraId="1BE4D19A" w14:textId="11545905" w:rsidR="00094EBE" w:rsidRDefault="009C4CA2" w:rsidP="00D256A2">
      <w:pPr>
        <w:rPr>
          <w:rFonts w:eastAsia="Times New Roman"/>
          <w:szCs w:val="24"/>
          <w:lang w:eastAsia="zh-CN"/>
        </w:rPr>
      </w:pPr>
      <w:r>
        <w:rPr>
          <w:rFonts w:eastAsia="Times New Roman"/>
          <w:szCs w:val="24"/>
          <w:lang w:eastAsia="zh-CN"/>
        </w:rPr>
        <w:t>In RAN1’s LS to RAN4 [2]</w:t>
      </w:r>
      <w:r w:rsidR="00912E68">
        <w:rPr>
          <w:rFonts w:eastAsia="Times New Roman"/>
          <w:szCs w:val="24"/>
          <w:lang w:eastAsia="zh-CN"/>
        </w:rPr>
        <w:t>, the agreement in RAN1 is as follows:</w:t>
      </w:r>
    </w:p>
    <w:p w14:paraId="6BE7C6A4" w14:textId="05F0CCF8" w:rsidR="00912E68" w:rsidRDefault="00912E68" w:rsidP="00D256A2">
      <w:pPr>
        <w:rPr>
          <w:rFonts w:eastAsia="Times New Roman"/>
          <w:szCs w:val="24"/>
          <w:lang w:eastAsia="zh-CN"/>
        </w:rPr>
      </w:pPr>
      <w:r>
        <w:rPr>
          <w:noProof/>
        </w:rPr>
        <mc:AlternateContent>
          <mc:Choice Requires="wps">
            <w:drawing>
              <wp:inline distT="0" distB="0" distL="0" distR="0" wp14:anchorId="33DBC1A1" wp14:editId="2B4EB7E0">
                <wp:extent cx="6088380" cy="908685"/>
                <wp:effectExtent l="0" t="0" r="26670" b="2476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908685"/>
                        </a:xfrm>
                        <a:prstGeom prst="rect">
                          <a:avLst/>
                        </a:prstGeom>
                        <a:solidFill>
                          <a:srgbClr val="FFFFFF"/>
                        </a:solidFill>
                        <a:ln w="9525">
                          <a:solidFill>
                            <a:srgbClr val="000000"/>
                          </a:solidFill>
                          <a:miter lim="800000"/>
                          <a:headEnd/>
                          <a:tailEnd/>
                        </a:ln>
                      </wps:spPr>
                      <wps:txbx>
                        <w:txbxContent>
                          <w:p w14:paraId="5B99A5FC" w14:textId="77777777" w:rsidR="00912E68" w:rsidRDefault="00912E68" w:rsidP="00912E68">
                            <w:pPr>
                              <w:rPr>
                                <w:bCs/>
                                <w:sz w:val="22"/>
                                <w:szCs w:val="22"/>
                              </w:rPr>
                            </w:pPr>
                            <w:r>
                              <w:rPr>
                                <w:bCs/>
                                <w:sz w:val="22"/>
                                <w:szCs w:val="22"/>
                              </w:rPr>
                              <w:t xml:space="preserve">RAN1 assumes that the UE is required to maintain phase continuity and power consistency </w:t>
                            </w:r>
                            <w:r w:rsidRPr="00912E68">
                              <w:rPr>
                                <w:bCs/>
                                <w:sz w:val="22"/>
                                <w:szCs w:val="22"/>
                                <w:highlight w:val="yellow"/>
                              </w:rPr>
                              <w:t>for the duration of one OCC group</w:t>
                            </w:r>
                            <w:r>
                              <w:rPr>
                                <w:bCs/>
                                <w:sz w:val="22"/>
                                <w:szCs w:val="22"/>
                              </w:rPr>
                              <w:t xml:space="preserve"> with PUSCH.</w:t>
                            </w:r>
                          </w:p>
                          <w:p w14:paraId="30819030" w14:textId="77777777" w:rsidR="00912E68" w:rsidRDefault="00912E68" w:rsidP="00912E68">
                            <w:pPr>
                              <w:numPr>
                                <w:ilvl w:val="0"/>
                                <w:numId w:val="10"/>
                              </w:numPr>
                              <w:overflowPunct w:val="0"/>
                              <w:autoSpaceDE w:val="0"/>
                              <w:autoSpaceDN w:val="0"/>
                              <w:adjustRightInd w:val="0"/>
                              <w:rPr>
                                <w:bCs/>
                                <w:sz w:val="22"/>
                                <w:szCs w:val="22"/>
                              </w:rPr>
                            </w:pPr>
                            <w:r>
                              <w:rPr>
                                <w:bCs/>
                                <w:sz w:val="22"/>
                                <w:szCs w:val="22"/>
                              </w:rPr>
                              <w:t xml:space="preserve">FFS: under which conditions the above applies, </w:t>
                            </w:r>
                            <w:proofErr w:type="gramStart"/>
                            <w:r>
                              <w:rPr>
                                <w:bCs/>
                                <w:sz w:val="22"/>
                                <w:szCs w:val="22"/>
                              </w:rPr>
                              <w:t>e.g.</w:t>
                            </w:r>
                            <w:proofErr w:type="gramEnd"/>
                            <w:r>
                              <w:rPr>
                                <w:bCs/>
                                <w:sz w:val="22"/>
                                <w:szCs w:val="22"/>
                              </w:rPr>
                              <w:t xml:space="preserve"> under the same conditions that phase continuity applies for DMRS bundling.</w:t>
                            </w:r>
                          </w:p>
                          <w:p w14:paraId="75855188" w14:textId="77777777" w:rsidR="00912E68" w:rsidRDefault="00912E68" w:rsidP="00912E68"/>
                        </w:txbxContent>
                      </wps:txbx>
                      <wps:bodyPr rot="0" vertOverflow="clip" horzOverflow="clip" vert="horz" wrap="square" lIns="91440" tIns="45720" rIns="91440" bIns="45720" anchor="t" anchorCtr="0">
                        <a:noAutofit/>
                      </wps:bodyPr>
                    </wps:wsp>
                  </a:graphicData>
                </a:graphic>
              </wp:inline>
            </w:drawing>
          </mc:Choice>
          <mc:Fallback>
            <w:pict>
              <v:shape w14:anchorId="33DBC1A1" id="Text Box 217" o:spid="_x0000_s1030" type="#_x0000_t202" style="width:479.4pt;height:7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">
                <v:textbox>
                  <w:txbxContent>
                    <w:p w14:paraId="5B99A5FC" w14:textId="77777777" w:rsidR="00912E68" w:rsidRDefault="00912E68" w:rsidP="00912E68">
                      <w:pPr>
                        <w:rPr>
                          <w:bCs/>
                          <w:sz w:val="22"/>
                          <w:szCs w:val="22"/>
                        </w:rPr>
                      </w:pPr>
                      <w:r>
                        <w:rPr>
                          <w:bCs/>
                          <w:sz w:val="22"/>
                          <w:szCs w:val="22"/>
                        </w:rPr>
                        <w:t xml:space="preserve">RAN1 assumes that the UE is required to maintain phase continuity and power consistency </w:t>
                      </w:r>
                      <w:r w:rsidRPr="00912E68">
                        <w:rPr>
                          <w:bCs/>
                          <w:sz w:val="22"/>
                          <w:szCs w:val="22"/>
                          <w:highlight w:val="yellow"/>
                        </w:rPr>
                        <w:t>for the duration of one OCC group</w:t>
                      </w:r>
                      <w:r>
                        <w:rPr>
                          <w:bCs/>
                          <w:sz w:val="22"/>
                          <w:szCs w:val="22"/>
                        </w:rPr>
                        <w:t xml:space="preserve"> with PUSCH.</w:t>
                      </w:r>
                    </w:p>
                    <w:p w14:paraId="30819030" w14:textId="77777777" w:rsidR="00912E68" w:rsidRDefault="00912E68" w:rsidP="00912E68">
                      <w:pPr>
                        <w:numPr>
                          <w:ilvl w:val="0"/>
                          <w:numId w:val="10"/>
                        </w:numPr>
                        <w:overflowPunct w:val="0"/>
                        <w:autoSpaceDE w:val="0"/>
                        <w:autoSpaceDN w:val="0"/>
                        <w:adjustRightInd w:val="0"/>
                        <w:rPr>
                          <w:bCs/>
                          <w:sz w:val="22"/>
                          <w:szCs w:val="22"/>
                        </w:rPr>
                      </w:pPr>
                      <w:r>
                        <w:rPr>
                          <w:bCs/>
                          <w:sz w:val="22"/>
                          <w:szCs w:val="22"/>
                        </w:rPr>
                        <w:t xml:space="preserve">FFS: under which conditions the above applies, </w:t>
                      </w:r>
                      <w:proofErr w:type="gramStart"/>
                      <w:r>
                        <w:rPr>
                          <w:bCs/>
                          <w:sz w:val="22"/>
                          <w:szCs w:val="22"/>
                        </w:rPr>
                        <w:t>e.g.</w:t>
                      </w:r>
                      <w:proofErr w:type="gramEnd"/>
                      <w:r>
                        <w:rPr>
                          <w:bCs/>
                          <w:sz w:val="22"/>
                          <w:szCs w:val="22"/>
                        </w:rPr>
                        <w:t xml:space="preserve"> under the same conditions that phase continuity applies for DMRS bundling.</w:t>
                      </w:r>
                    </w:p>
                    <w:p w14:paraId="75855188" w14:textId="77777777" w:rsidR="00912E68" w:rsidRDefault="00912E68" w:rsidP="00912E68"/>
                  </w:txbxContent>
                </v:textbox>
                <w10:anchorlock/>
              </v:shape>
            </w:pict>
          </mc:Fallback>
        </mc:AlternateContent>
      </w:r>
    </w:p>
    <w:p w14:paraId="23AAC6E6" w14:textId="3DFAE86D" w:rsidR="00B85599" w:rsidRPr="00B85599" w:rsidRDefault="00B85599" w:rsidP="00B85599">
      <w:pPr>
        <w:pStyle w:val="ListParagraph"/>
        <w:numPr>
          <w:ilvl w:val="0"/>
          <w:numId w:val="8"/>
        </w:numPr>
        <w:rPr>
          <w:rFonts w:eastAsia="Times New Roman"/>
          <w:b/>
          <w:bCs/>
          <w:szCs w:val="24"/>
          <w:lang w:eastAsia="zh-CN"/>
        </w:rPr>
      </w:pPr>
      <w:bookmarkStart w:id="12" w:name="_Ref205993046"/>
      <w:r w:rsidRPr="00B85599">
        <w:rPr>
          <w:rFonts w:eastAsia="Times New Roman"/>
          <w:b/>
          <w:bCs/>
          <w:szCs w:val="24"/>
          <w:lang w:eastAsia="zh-CN"/>
        </w:rPr>
        <w:t>As per RAN1’s LS, it’s assumed that the UE is required to maintain phase continuity and power consistency for the duration of one OCC group with PUSCH.</w:t>
      </w:r>
      <w:bookmarkEnd w:id="12"/>
    </w:p>
    <w:p w14:paraId="01F3E93D" w14:textId="4A8677B2" w:rsidR="00912E68" w:rsidRDefault="00291F26" w:rsidP="00D256A2">
      <w:pPr>
        <w:rPr>
          <w:rFonts w:eastAsia="Times New Roman"/>
          <w:szCs w:val="24"/>
          <w:lang w:eastAsia="zh-CN"/>
        </w:rPr>
      </w:pPr>
      <w:r>
        <w:rPr>
          <w:rFonts w:eastAsia="Times New Roman"/>
          <w:szCs w:val="24"/>
          <w:lang w:eastAsia="zh-CN"/>
        </w:rPr>
        <w:t xml:space="preserve">The OCC length is either 2 or 4 slots, which is shorter than the max duration (8 or 16 slots) considered for DMRS bundling. </w:t>
      </w:r>
    </w:p>
    <w:p w14:paraId="5F7C8F7B" w14:textId="202D8A0B" w:rsidR="001E1F61" w:rsidRPr="001E1F61" w:rsidRDefault="001E1F61" w:rsidP="001E1F61">
      <w:pPr>
        <w:pStyle w:val="ListParagraph"/>
        <w:numPr>
          <w:ilvl w:val="0"/>
          <w:numId w:val="8"/>
        </w:numPr>
        <w:rPr>
          <w:rFonts w:eastAsia="Times New Roman"/>
          <w:b/>
          <w:bCs/>
          <w:szCs w:val="24"/>
          <w:lang w:eastAsia="zh-CN"/>
        </w:rPr>
      </w:pPr>
      <w:bookmarkStart w:id="13" w:name="_Ref205993062"/>
      <w:r w:rsidRPr="001E1F61">
        <w:rPr>
          <w:rFonts w:eastAsia="Times New Roman"/>
          <w:b/>
          <w:bCs/>
          <w:szCs w:val="24"/>
          <w:lang w:eastAsia="zh-CN"/>
        </w:rPr>
        <w:lastRenderedPageBreak/>
        <w:t xml:space="preserve">The duration of one OCC group is either 2 or 4 slots, which is shorter than the max duration for DMRS </w:t>
      </w:r>
      <w:r w:rsidR="00C9661A">
        <w:rPr>
          <w:rFonts w:eastAsia="Times New Roman"/>
          <w:b/>
          <w:bCs/>
          <w:szCs w:val="24"/>
          <w:lang w:eastAsia="zh-CN"/>
        </w:rPr>
        <w:t>bu</w:t>
      </w:r>
      <w:r w:rsidRPr="001E1F61">
        <w:rPr>
          <w:rFonts w:eastAsia="Times New Roman"/>
          <w:b/>
          <w:bCs/>
          <w:szCs w:val="24"/>
          <w:lang w:eastAsia="zh-CN"/>
        </w:rPr>
        <w:t>ndling. Reusing the same requirement for DMRS bundling will not tighten the phase continuity requirement for a UE.</w:t>
      </w:r>
      <w:bookmarkEnd w:id="13"/>
    </w:p>
    <w:p w14:paraId="234CBA5D" w14:textId="6100B8BE" w:rsidR="001E1F61" w:rsidRDefault="001E1F61" w:rsidP="001E1F61">
      <w:pPr>
        <w:rPr>
          <w:rFonts w:eastAsia="Times New Roman"/>
          <w:szCs w:val="24"/>
          <w:lang w:eastAsia="zh-CN"/>
        </w:rPr>
      </w:pPr>
      <w:r>
        <w:rPr>
          <w:rFonts w:eastAsia="Times New Roman"/>
          <w:szCs w:val="24"/>
          <w:lang w:eastAsia="zh-CN"/>
        </w:rPr>
        <w:t>Consider the OCC length, the phase continuity requirement can be simplified.</w:t>
      </w:r>
    </w:p>
    <w:p w14:paraId="73BC3F64" w14:textId="15B0AA98" w:rsidR="001E1F61" w:rsidRPr="001E5111" w:rsidRDefault="00B85599" w:rsidP="00B85599">
      <w:pPr>
        <w:pStyle w:val="ListParagraph"/>
        <w:numPr>
          <w:ilvl w:val="0"/>
          <w:numId w:val="9"/>
        </w:numPr>
        <w:rPr>
          <w:rFonts w:eastAsia="Times New Roman"/>
          <w:b/>
          <w:bCs/>
          <w:szCs w:val="24"/>
          <w:lang w:eastAsia="zh-CN"/>
        </w:rPr>
      </w:pPr>
      <w:bookmarkStart w:id="14" w:name="_Ref205993089"/>
      <w:r w:rsidRPr="001E5111">
        <w:rPr>
          <w:rFonts w:eastAsia="Times New Roman"/>
          <w:b/>
          <w:bCs/>
          <w:szCs w:val="24"/>
          <w:lang w:eastAsia="zh-CN"/>
        </w:rPr>
        <w:t>Based on the requirement for DMRS bundling, the phase continuity requirement for OCC can be defined</w:t>
      </w:r>
      <w:r w:rsidR="001E5111" w:rsidRPr="001E5111">
        <w:rPr>
          <w:rFonts w:eastAsia="Times New Roman"/>
          <w:b/>
          <w:bCs/>
          <w:szCs w:val="24"/>
          <w:lang w:eastAsia="zh-CN"/>
        </w:rPr>
        <w:t xml:space="preserve"> as follows and the same side conditions apply.</w:t>
      </w:r>
      <w:bookmarkEnd w:id="14"/>
    </w:p>
    <w:p w14:paraId="51097A37" w14:textId="729AA0C6" w:rsidR="001E5111" w:rsidRPr="001E5111" w:rsidRDefault="001E5111" w:rsidP="001E5111">
      <w:pPr>
        <w:pStyle w:val="TH"/>
        <w:keepNext w:val="0"/>
        <w:keepLines w:val="0"/>
        <w:ind w:left="720"/>
        <w:jc w:val="left"/>
        <w:rPr>
          <w:lang w:val="en-US" w:eastAsia="zh-CN"/>
        </w:rPr>
      </w:pPr>
      <w:r w:rsidRPr="005E23A5">
        <w:t xml:space="preserve">Table </w:t>
      </w:r>
      <w:r>
        <w:t>2.2-</w:t>
      </w:r>
      <w:r w:rsidRPr="005E23A5">
        <w:t xml:space="preserve">1: Maximum allowable phase difference </w:t>
      </w:r>
      <w:r w:rsidRPr="005E23A5">
        <w:rPr>
          <w:rFonts w:hint="eastAsia"/>
          <w:lang w:eastAsia="zh-CN"/>
        </w:rPr>
        <w:t xml:space="preserve">for </w:t>
      </w:r>
      <w:r>
        <w:rPr>
          <w:lang w:eastAsia="zh-CN"/>
        </w:rPr>
        <w:t>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1E5111" w:rsidRPr="005E23A5" w14:paraId="506C7E9E" w14:textId="77777777" w:rsidTr="00B33860">
        <w:trPr>
          <w:jc w:val="center"/>
        </w:trPr>
        <w:tc>
          <w:tcPr>
            <w:tcW w:w="1842" w:type="dxa"/>
            <w:tcBorders>
              <w:top w:val="single" w:sz="4" w:space="0" w:color="auto"/>
              <w:left w:val="single" w:sz="4" w:space="0" w:color="auto"/>
              <w:bottom w:val="single" w:sz="4" w:space="0" w:color="auto"/>
              <w:right w:val="single" w:sz="4" w:space="0" w:color="auto"/>
            </w:tcBorders>
          </w:tcPr>
          <w:p w14:paraId="73A26A57" w14:textId="77777777" w:rsidR="001E5111" w:rsidRPr="005E23A5" w:rsidRDefault="001E5111" w:rsidP="00B33860">
            <w:pPr>
              <w:spacing w:after="0"/>
              <w:jc w:val="center"/>
              <w:rPr>
                <w:rFonts w:ascii="Arial" w:hAnsi="Arial"/>
                <w:b/>
                <w:sz w:val="18"/>
                <w:lang w:eastAsia="zh-CN"/>
              </w:rPr>
            </w:pPr>
            <w:r w:rsidRPr="005E23A5">
              <w:rPr>
                <w:rFonts w:ascii="Arial" w:hAnsi="Arial" w:hint="eastAsia"/>
                <w:b/>
                <w:sz w:val="18"/>
                <w:lang w:eastAsia="zh-CN"/>
              </w:rPr>
              <w:t>UL</w:t>
            </w:r>
            <w:r>
              <w:rPr>
                <w:rFonts w:ascii="Arial" w:hAnsi="Arial" w:hint="eastAsia"/>
                <w:b/>
                <w:sz w:val="18"/>
                <w:lang w:eastAsia="zh-CN"/>
              </w:rPr>
              <w:t xml:space="preserve"> </w:t>
            </w:r>
            <w:r w:rsidRPr="005E23A5">
              <w:rPr>
                <w:rFonts w:ascii="Arial" w:hAnsi="Arial" w:hint="eastAsia"/>
                <w:b/>
                <w:sz w:val="18"/>
                <w:lang w:eastAsia="zh-CN"/>
              </w:rPr>
              <w:t>channel</w:t>
            </w:r>
          </w:p>
        </w:tc>
        <w:tc>
          <w:tcPr>
            <w:tcW w:w="2788" w:type="dxa"/>
            <w:tcBorders>
              <w:top w:val="single" w:sz="4" w:space="0" w:color="auto"/>
              <w:left w:val="single" w:sz="4" w:space="0" w:color="auto"/>
              <w:bottom w:val="single" w:sz="4" w:space="0" w:color="auto"/>
              <w:right w:val="single" w:sz="4" w:space="0" w:color="auto"/>
            </w:tcBorders>
          </w:tcPr>
          <w:p w14:paraId="38D68E0E" w14:textId="77777777" w:rsidR="001E5111" w:rsidRPr="005E23A5" w:rsidRDefault="001E5111" w:rsidP="00B33860">
            <w:pPr>
              <w:spacing w:after="0"/>
              <w:jc w:val="center"/>
              <w:rPr>
                <w:rFonts w:ascii="Arial" w:hAnsi="Arial"/>
                <w:b/>
                <w:sz w:val="18"/>
                <w:lang w:eastAsia="zh-CN"/>
              </w:rPr>
            </w:pPr>
            <w:r w:rsidRPr="005E23A5">
              <w:rPr>
                <w:rFonts w:ascii="Arial" w:hAnsi="Arial" w:hint="eastAsia"/>
                <w:b/>
                <w:sz w:val="18"/>
                <w:lang w:eastAsia="zh-CN"/>
              </w:rPr>
              <w:t>Modulation</w:t>
            </w:r>
            <w:r>
              <w:rPr>
                <w:rFonts w:ascii="Arial" w:hAnsi="Arial" w:hint="eastAsia"/>
                <w:b/>
                <w:sz w:val="18"/>
                <w:lang w:eastAsia="zh-CN"/>
              </w:rPr>
              <w:t xml:space="preserve"> </w:t>
            </w:r>
            <w:r w:rsidRPr="005E23A5">
              <w:rPr>
                <w:rFonts w:ascii="Arial" w:hAnsi="Arial" w:hint="eastAsia"/>
                <w:b/>
                <w:sz w:val="18"/>
                <w:lang w:eastAsia="zh-CN"/>
              </w:rPr>
              <w:t>order</w:t>
            </w:r>
          </w:p>
        </w:tc>
        <w:tc>
          <w:tcPr>
            <w:tcW w:w="5225" w:type="dxa"/>
            <w:tcBorders>
              <w:top w:val="single" w:sz="4" w:space="0" w:color="auto"/>
              <w:left w:val="single" w:sz="4" w:space="0" w:color="auto"/>
              <w:bottom w:val="single" w:sz="4" w:space="0" w:color="auto"/>
              <w:right w:val="single" w:sz="4" w:space="0" w:color="auto"/>
            </w:tcBorders>
            <w:hideMark/>
          </w:tcPr>
          <w:p w14:paraId="1A149212" w14:textId="77777777" w:rsidR="001E5111" w:rsidRPr="005E23A5" w:rsidRDefault="001E5111" w:rsidP="00B33860">
            <w:pPr>
              <w:spacing w:after="0"/>
              <w:jc w:val="center"/>
              <w:rPr>
                <w:lang w:eastAsia="zh-CN"/>
              </w:rPr>
            </w:pPr>
            <w:r w:rsidRPr="005E23A5">
              <w:rPr>
                <w:rFonts w:ascii="Arial" w:hAnsi="Arial" w:hint="eastAsia"/>
                <w:b/>
                <w:sz w:val="18"/>
                <w:lang w:eastAsia="zh-CN"/>
              </w:rPr>
              <w:t>P</w:t>
            </w:r>
            <w:r w:rsidRPr="005E23A5">
              <w:rPr>
                <w:rFonts w:ascii="Arial" w:hAnsi="Arial"/>
                <w:b/>
                <w:sz w:val="18"/>
              </w:rPr>
              <w:t>hase</w:t>
            </w:r>
            <w:r>
              <w:rPr>
                <w:rFonts w:ascii="Arial" w:hAnsi="Arial"/>
                <w:b/>
                <w:sz w:val="18"/>
              </w:rPr>
              <w:t xml:space="preserve"> </w:t>
            </w:r>
            <w:r w:rsidRPr="005E23A5">
              <w:rPr>
                <w:rFonts w:ascii="Arial" w:hAnsi="Arial" w:hint="eastAsia"/>
                <w:b/>
                <w:sz w:val="18"/>
                <w:lang w:eastAsia="zh-CN"/>
              </w:rPr>
              <w:t>d</w:t>
            </w:r>
            <w:r w:rsidRPr="005E23A5">
              <w:rPr>
                <w:rFonts w:ascii="Arial" w:hAnsi="Arial"/>
                <w:b/>
                <w:sz w:val="18"/>
              </w:rPr>
              <w:t>ifference</w:t>
            </w:r>
            <w:r>
              <w:rPr>
                <w:rFonts w:ascii="Arial" w:hAnsi="Arial"/>
                <w:b/>
                <w:sz w:val="18"/>
              </w:rPr>
              <w:t xml:space="preserve"> </w:t>
            </w:r>
            <w:r w:rsidRPr="005E23A5">
              <w:rPr>
                <w:rFonts w:ascii="Arial" w:hAnsi="Arial" w:hint="eastAsia"/>
                <w:b/>
                <w:sz w:val="18"/>
                <w:lang w:eastAsia="zh-CN"/>
              </w:rPr>
              <w:t>between</w:t>
            </w:r>
            <w:r>
              <w:rPr>
                <w:rFonts w:ascii="Arial" w:hAnsi="Arial" w:hint="eastAsia"/>
                <w:b/>
                <w:sz w:val="18"/>
                <w:lang w:eastAsia="zh-CN"/>
              </w:rPr>
              <w:t xml:space="preserve"> </w:t>
            </w:r>
            <w:r w:rsidRPr="005E23A5">
              <w:rPr>
                <w:rFonts w:ascii="Arial" w:hAnsi="Arial" w:hint="eastAsia"/>
                <w:b/>
                <w:sz w:val="18"/>
                <w:lang w:eastAsia="zh-CN"/>
              </w:rPr>
              <w:t>any</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p-1</w:t>
            </w:r>
            <w:r>
              <w:rPr>
                <w:rFonts w:ascii="Arial" w:hAnsi="Arial" w:hint="eastAsia"/>
                <w:b/>
                <w:sz w:val="18"/>
                <w:lang w:eastAsia="zh-CN"/>
              </w:rPr>
              <w:t xml:space="preserve"> </w:t>
            </w:r>
            <w:r w:rsidRPr="005E23A5">
              <w:rPr>
                <w:rFonts w:ascii="Arial" w:hAnsi="Arial" w:hint="eastAsia"/>
                <w:b/>
                <w:sz w:val="18"/>
                <w:lang w:eastAsia="zh-CN"/>
              </w:rPr>
              <w:t>and</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w:t>
            </w:r>
            <w:r>
              <w:rPr>
                <w:lang w:eastAsia="zh-CN"/>
              </w:rPr>
              <w:t xml:space="preserve"> </w:t>
            </w:r>
          </w:p>
          <w:p w14:paraId="22346DFE" w14:textId="462E465C" w:rsidR="001E5111" w:rsidRPr="005E23A5" w:rsidRDefault="001E5111" w:rsidP="00B33860">
            <w:pPr>
              <w:spacing w:after="0"/>
              <w:jc w:val="center"/>
              <w:rPr>
                <w:rFonts w:ascii="Arial" w:hAnsi="Arial" w:cs="Arial"/>
                <w:b/>
                <w:sz w:val="18"/>
                <w:lang w:eastAsia="zh-CN"/>
              </w:rPr>
            </w:pPr>
          </w:p>
        </w:tc>
      </w:tr>
      <w:tr w:rsidR="001E5111" w:rsidRPr="005E23A5" w14:paraId="0E1C6A1C" w14:textId="77777777" w:rsidTr="00DF1EC1">
        <w:trPr>
          <w:trHeight w:val="424"/>
          <w:jc w:val="center"/>
        </w:trPr>
        <w:tc>
          <w:tcPr>
            <w:tcW w:w="1842" w:type="dxa"/>
            <w:tcBorders>
              <w:top w:val="single" w:sz="4" w:space="0" w:color="auto"/>
              <w:left w:val="single" w:sz="4" w:space="0" w:color="auto"/>
              <w:right w:val="single" w:sz="4" w:space="0" w:color="auto"/>
            </w:tcBorders>
          </w:tcPr>
          <w:p w14:paraId="6D4248F7" w14:textId="77777777" w:rsidR="001E5111" w:rsidRPr="005E23A5" w:rsidRDefault="001E5111" w:rsidP="00B33860">
            <w:pPr>
              <w:spacing w:after="0"/>
              <w:jc w:val="center"/>
              <w:rPr>
                <w:rFonts w:ascii="Arial" w:hAnsi="Arial"/>
                <w:sz w:val="18"/>
                <w:lang w:eastAsia="zh-CN"/>
              </w:rPr>
            </w:pPr>
            <w:r w:rsidRPr="005E23A5">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22F61635" w14:textId="7E3A3C69" w:rsidR="001E5111" w:rsidRPr="005E23A5" w:rsidRDefault="001E5111" w:rsidP="00B33860">
            <w:pPr>
              <w:spacing w:after="0"/>
              <w:jc w:val="center"/>
              <w:rPr>
                <w:rFonts w:ascii="Arial" w:hAnsi="Arial"/>
                <w:sz w:val="18"/>
                <w:lang w:eastAsia="zh-CN"/>
              </w:rPr>
            </w:pPr>
            <w:r w:rsidRPr="005E23A5">
              <w:rPr>
                <w:rFonts w:ascii="Arial" w:hAnsi="Arial"/>
                <w:sz w:val="18"/>
              </w:rPr>
              <w:t>Pi/2</w:t>
            </w:r>
            <w:r>
              <w:rPr>
                <w:rFonts w:ascii="Arial" w:hAnsi="Arial"/>
                <w:sz w:val="18"/>
              </w:rPr>
              <w:t xml:space="preserve"> </w:t>
            </w:r>
            <w:r w:rsidRPr="005E23A5">
              <w:rPr>
                <w:rFonts w:ascii="Arial" w:hAnsi="Arial"/>
                <w:sz w:val="18"/>
              </w:rPr>
              <w:t>BPSK,</w:t>
            </w:r>
            <w:r>
              <w:rPr>
                <w:rFonts w:ascii="Arial" w:hAnsi="Arial"/>
                <w:sz w:val="18"/>
              </w:rPr>
              <w:t xml:space="preserve"> </w:t>
            </w:r>
            <w:r w:rsidRPr="005E23A5">
              <w:rPr>
                <w:rFonts w:ascii="Arial" w:hAnsi="Arial"/>
                <w:sz w:val="18"/>
              </w:rPr>
              <w:t>QPSK</w:t>
            </w:r>
            <w:r>
              <w:rPr>
                <w:rFonts w:ascii="Arial" w:hAnsi="Arial"/>
                <w:sz w:val="18"/>
              </w:rPr>
              <w:t>, 16QAM, 64QAM</w:t>
            </w:r>
          </w:p>
        </w:tc>
        <w:tc>
          <w:tcPr>
            <w:tcW w:w="5225" w:type="dxa"/>
            <w:tcBorders>
              <w:top w:val="single" w:sz="4" w:space="0" w:color="auto"/>
              <w:left w:val="single" w:sz="4" w:space="0" w:color="auto"/>
              <w:right w:val="single" w:sz="4" w:space="0" w:color="auto"/>
            </w:tcBorders>
            <w:vAlign w:val="center"/>
            <w:hideMark/>
          </w:tcPr>
          <w:p w14:paraId="55BEA713" w14:textId="77777777" w:rsidR="001E5111" w:rsidRPr="005E23A5" w:rsidRDefault="001E5111" w:rsidP="00B33860">
            <w:pPr>
              <w:spacing w:after="0"/>
              <w:jc w:val="center"/>
              <w:rPr>
                <w:rFonts w:ascii="Arial" w:hAnsi="Arial" w:cs="Arial"/>
                <w:b/>
                <w:sz w:val="18"/>
              </w:rPr>
            </w:pPr>
            <w:r w:rsidRPr="005E23A5">
              <w:rPr>
                <w:rFonts w:ascii="Arial" w:hAnsi="Arial"/>
                <w:sz w:val="18"/>
                <w:lang w:eastAsia="zh-CN"/>
              </w:rPr>
              <w:t>[25]</w:t>
            </w:r>
            <w:r>
              <w:rPr>
                <w:rFonts w:ascii="Arial" w:hAnsi="Arial"/>
                <w:sz w:val="18"/>
              </w:rPr>
              <w:t xml:space="preserve"> </w:t>
            </w:r>
            <w:r w:rsidRPr="005E23A5">
              <w:rPr>
                <w:rFonts w:ascii="Arial" w:hAnsi="Arial"/>
                <w:sz w:val="18"/>
              </w:rPr>
              <w:t>degrees</w:t>
            </w:r>
          </w:p>
        </w:tc>
      </w:tr>
      <w:tr w:rsidR="001E5111" w:rsidRPr="005E23A5" w14:paraId="7E8DA30A" w14:textId="77777777" w:rsidTr="00B33860">
        <w:trPr>
          <w:jc w:val="center"/>
        </w:trPr>
        <w:tc>
          <w:tcPr>
            <w:tcW w:w="9855" w:type="dxa"/>
            <w:gridSpan w:val="3"/>
            <w:tcBorders>
              <w:left w:val="single" w:sz="4" w:space="0" w:color="auto"/>
              <w:right w:val="single" w:sz="4" w:space="0" w:color="auto"/>
            </w:tcBorders>
          </w:tcPr>
          <w:p w14:paraId="0F7109B2" w14:textId="053BF767" w:rsidR="001E5111" w:rsidRPr="005E23A5" w:rsidRDefault="001E5111" w:rsidP="001E5111">
            <w:pPr>
              <w:pStyle w:val="TAN"/>
              <w:keepNext w:val="0"/>
              <w:keepLines w:val="0"/>
              <w:rPr>
                <w:lang w:eastAsia="zh-CN"/>
              </w:rPr>
            </w:pPr>
            <w:r w:rsidRPr="005E23A5">
              <w:rPr>
                <w:lang w:eastAsia="zh-CN"/>
              </w:rPr>
              <w:t>NOTE</w:t>
            </w:r>
            <w:r>
              <w:rPr>
                <w:lang w:eastAsia="zh-CN"/>
              </w:rPr>
              <w:t xml:space="preserve"> </w:t>
            </w:r>
            <w:r w:rsidRPr="005E23A5">
              <w:rPr>
                <w:lang w:eastAsia="zh-CN"/>
              </w:rPr>
              <w:t>1:</w:t>
            </w:r>
            <w:r>
              <w:rPr>
                <w:lang w:eastAsia="zh-CN"/>
              </w:rPr>
              <w:t xml:space="preserve"> </w:t>
            </w:r>
            <w:r w:rsidRPr="005E23A5">
              <w:rPr>
                <w:lang w:eastAsia="zh-CN"/>
              </w:rPr>
              <w:tab/>
              <w:t>The</w:t>
            </w:r>
            <w:r>
              <w:rPr>
                <w:lang w:eastAsia="zh-CN"/>
              </w:rPr>
              <w:t xml:space="preserve"> </w:t>
            </w:r>
            <w:r w:rsidRPr="005E23A5">
              <w:rPr>
                <w:lang w:eastAsia="zh-CN"/>
              </w:rPr>
              <w:t>UE</w:t>
            </w:r>
            <w:r>
              <w:rPr>
                <w:lang w:eastAsia="zh-CN"/>
              </w:rPr>
              <w:t xml:space="preserve"> </w:t>
            </w:r>
            <w:r w:rsidRPr="005E23A5">
              <w:rPr>
                <w:lang w:eastAsia="zh-CN"/>
              </w:rPr>
              <w:t>capability</w:t>
            </w:r>
            <w:r>
              <w:rPr>
                <w:lang w:eastAsia="zh-CN"/>
              </w:rPr>
              <w:t xml:space="preserve"> </w:t>
            </w:r>
            <w:r w:rsidRPr="005E23A5">
              <w:rPr>
                <w:lang w:eastAsia="zh-CN"/>
              </w:rPr>
              <w:t>of</w:t>
            </w:r>
            <w:r>
              <w:rPr>
                <w:lang w:eastAsia="zh-CN"/>
              </w:rPr>
              <w:t xml:space="preserve"> </w:t>
            </w:r>
            <w:r w:rsidRPr="005E23A5">
              <w:rPr>
                <w:lang w:eastAsia="zh-CN"/>
              </w:rPr>
              <w:t>the</w:t>
            </w:r>
            <w:r>
              <w:rPr>
                <w:lang w:eastAsia="zh-CN"/>
              </w:rPr>
              <w:t xml:space="preserve"> </w:t>
            </w:r>
            <w:r w:rsidRPr="005E23A5">
              <w:rPr>
                <w:lang w:eastAsia="zh-CN"/>
              </w:rPr>
              <w:t>length</w:t>
            </w:r>
            <w:r>
              <w:rPr>
                <w:lang w:eastAsia="zh-CN"/>
              </w:rPr>
              <w:t xml:space="preserve"> </w:t>
            </w:r>
            <w:r w:rsidRPr="005E23A5">
              <w:rPr>
                <w:lang w:eastAsia="zh-CN"/>
              </w:rPr>
              <w:t>of</w:t>
            </w:r>
            <w:r>
              <w:rPr>
                <w:lang w:eastAsia="zh-CN"/>
              </w:rPr>
              <w:t xml:space="preserve"> </w:t>
            </w:r>
            <w:r w:rsidRPr="005E23A5">
              <w:rPr>
                <w:lang w:eastAsia="zh-CN"/>
              </w:rPr>
              <w:t>maximum</w:t>
            </w:r>
            <w:r>
              <w:rPr>
                <w:lang w:eastAsia="zh-CN"/>
              </w:rPr>
              <w:t xml:space="preserve"> </w:t>
            </w:r>
            <w:r w:rsidRPr="005E23A5">
              <w:rPr>
                <w:lang w:eastAsia="zh-CN"/>
              </w:rPr>
              <w:t>duration</w:t>
            </w:r>
            <w:r>
              <w:rPr>
                <w:lang w:eastAsia="zh-CN"/>
              </w:rPr>
              <w:t xml:space="preserve"> </w:t>
            </w:r>
            <w:r w:rsidRPr="005E23A5">
              <w:rPr>
                <w:lang w:eastAsia="zh-CN"/>
              </w:rPr>
              <w:t>refers</w:t>
            </w:r>
            <w:r>
              <w:rPr>
                <w:lang w:eastAsia="zh-CN"/>
              </w:rPr>
              <w:t xml:space="preserve"> </w:t>
            </w:r>
            <w:r w:rsidRPr="005E23A5">
              <w:rPr>
                <w:lang w:eastAsia="zh-CN"/>
              </w:rPr>
              <w:t>to</w:t>
            </w:r>
            <w:r>
              <w:rPr>
                <w:lang w:eastAsia="zh-CN"/>
              </w:rPr>
              <w:t xml:space="preserve"> </w:t>
            </w:r>
            <w:r w:rsidRPr="005E23A5">
              <w:rPr>
                <w:lang w:eastAsia="zh-CN"/>
              </w:rPr>
              <w:t>the</w:t>
            </w:r>
            <w:r>
              <w:rPr>
                <w:lang w:eastAsia="zh-CN"/>
              </w:rPr>
              <w:t xml:space="preserve"> </w:t>
            </w:r>
            <w:r w:rsidRPr="005E23A5">
              <w:rPr>
                <w:lang w:eastAsia="zh-CN"/>
              </w:rPr>
              <w:t>maximum</w:t>
            </w:r>
            <w:r>
              <w:rPr>
                <w:lang w:eastAsia="zh-CN"/>
              </w:rPr>
              <w:t xml:space="preserve"> </w:t>
            </w:r>
            <w:r w:rsidRPr="005E23A5">
              <w:rPr>
                <w:lang w:eastAsia="zh-CN"/>
              </w:rPr>
              <w:t>time</w:t>
            </w:r>
            <w:r>
              <w:rPr>
                <w:lang w:eastAsia="zh-CN"/>
              </w:rPr>
              <w:t xml:space="preserve"> </w:t>
            </w:r>
            <w:r w:rsidRPr="005E23A5">
              <w:rPr>
                <w:lang w:eastAsia="zh-CN"/>
              </w:rPr>
              <w:t>duration</w:t>
            </w:r>
            <w:r>
              <w:rPr>
                <w:lang w:eastAsia="zh-CN"/>
              </w:rPr>
              <w:t xml:space="preserve"> </w:t>
            </w:r>
            <w:r w:rsidRPr="005E23A5">
              <w:rPr>
                <w:lang w:eastAsia="zh-CN"/>
              </w:rPr>
              <w:t>during</w:t>
            </w:r>
            <w:r>
              <w:rPr>
                <w:lang w:eastAsia="zh-CN"/>
              </w:rPr>
              <w:t xml:space="preserve"> </w:t>
            </w:r>
            <w:r w:rsidRPr="005E23A5">
              <w:rPr>
                <w:lang w:eastAsia="zh-CN"/>
              </w:rPr>
              <w:t>which</w:t>
            </w:r>
            <w:r>
              <w:rPr>
                <w:lang w:eastAsia="zh-CN"/>
              </w:rPr>
              <w:t xml:space="preserve"> </w:t>
            </w:r>
            <w:r w:rsidRPr="005E23A5">
              <w:rPr>
                <w:lang w:eastAsia="zh-CN"/>
              </w:rPr>
              <w:t>UE</w:t>
            </w:r>
            <w:r>
              <w:rPr>
                <w:lang w:eastAsia="zh-CN"/>
              </w:rPr>
              <w:t xml:space="preserve"> </w:t>
            </w:r>
            <w:r w:rsidRPr="005E23A5">
              <w:rPr>
                <w:lang w:eastAsia="zh-CN"/>
              </w:rPr>
              <w:t>is</w:t>
            </w:r>
            <w:r>
              <w:rPr>
                <w:lang w:eastAsia="zh-CN"/>
              </w:rPr>
              <w:t xml:space="preserve"> </w:t>
            </w:r>
            <w:r w:rsidRPr="005E23A5">
              <w:rPr>
                <w:lang w:eastAsia="zh-CN"/>
              </w:rPr>
              <w:t>able</w:t>
            </w:r>
            <w:r>
              <w:rPr>
                <w:lang w:eastAsia="zh-CN"/>
              </w:rPr>
              <w:t xml:space="preserve"> </w:t>
            </w:r>
            <w:r w:rsidRPr="005E23A5">
              <w:rPr>
                <w:lang w:eastAsia="zh-CN"/>
              </w:rPr>
              <w:t>to</w:t>
            </w:r>
            <w:r>
              <w:rPr>
                <w:lang w:eastAsia="zh-CN"/>
              </w:rPr>
              <w:t xml:space="preserve"> </w:t>
            </w:r>
            <w:r w:rsidRPr="005E23A5">
              <w:rPr>
                <w:lang w:eastAsia="zh-CN"/>
              </w:rPr>
              <w:t>meet</w:t>
            </w:r>
            <w:r>
              <w:rPr>
                <w:lang w:eastAsia="zh-CN"/>
              </w:rPr>
              <w:t xml:space="preserve"> </w:t>
            </w:r>
            <w:r w:rsidRPr="005E23A5">
              <w:rPr>
                <w:lang w:eastAsia="zh-CN"/>
              </w:rPr>
              <w:t>the</w:t>
            </w:r>
            <w:r>
              <w:rPr>
                <w:lang w:eastAsia="zh-CN"/>
              </w:rPr>
              <w:t xml:space="preserve"> </w:t>
            </w:r>
            <w:r w:rsidRPr="005E23A5">
              <w:rPr>
                <w:lang w:eastAsia="zh-CN"/>
              </w:rPr>
              <w:t>phase</w:t>
            </w:r>
            <w:r>
              <w:rPr>
                <w:lang w:eastAsia="zh-CN"/>
              </w:rPr>
              <w:t xml:space="preserve"> </w:t>
            </w:r>
            <w:r w:rsidRPr="005E23A5">
              <w:rPr>
                <w:lang w:eastAsia="zh-CN"/>
              </w:rPr>
              <w:t>continuity</w:t>
            </w:r>
            <w:r>
              <w:rPr>
                <w:lang w:eastAsia="zh-CN"/>
              </w:rPr>
              <w:t xml:space="preserve"> </w:t>
            </w:r>
            <w:r w:rsidRPr="005E23A5">
              <w:rPr>
                <w:lang w:eastAsia="zh-CN"/>
              </w:rPr>
              <w:t>requirements,</w:t>
            </w:r>
            <w:r>
              <w:rPr>
                <w:lang w:eastAsia="zh-CN"/>
              </w:rPr>
              <w:t xml:space="preserve"> </w:t>
            </w:r>
            <w:r w:rsidRPr="005E23A5">
              <w:rPr>
                <w:lang w:eastAsia="zh-CN"/>
              </w:rPr>
              <w:t>assuming</w:t>
            </w:r>
            <w:r>
              <w:rPr>
                <w:lang w:eastAsia="zh-CN"/>
              </w:rPr>
              <w:t xml:space="preserve"> </w:t>
            </w:r>
            <w:r w:rsidRPr="005E23A5">
              <w:rPr>
                <w:lang w:eastAsia="zh-CN"/>
              </w:rPr>
              <w:t>no</w:t>
            </w:r>
            <w:r>
              <w:rPr>
                <w:lang w:eastAsia="zh-CN"/>
              </w:rPr>
              <w:t xml:space="preserve"> </w:t>
            </w:r>
            <w:r w:rsidRPr="005E23A5">
              <w:rPr>
                <w:lang w:eastAsia="zh-CN"/>
              </w:rPr>
              <w:t>phase</w:t>
            </w:r>
            <w:r>
              <w:rPr>
                <w:lang w:eastAsia="zh-CN"/>
              </w:rPr>
              <w:t xml:space="preserve"> </w:t>
            </w:r>
            <w:r w:rsidRPr="005E23A5">
              <w:rPr>
                <w:lang w:eastAsia="zh-CN"/>
              </w:rPr>
              <w:t>consistency</w:t>
            </w:r>
            <w:r>
              <w:rPr>
                <w:lang w:eastAsia="zh-CN"/>
              </w:rPr>
              <w:t xml:space="preserve"> </w:t>
            </w:r>
            <w:r w:rsidRPr="005E23A5">
              <w:rPr>
                <w:lang w:eastAsia="zh-CN"/>
              </w:rPr>
              <w:t>violating</w:t>
            </w:r>
            <w:r>
              <w:rPr>
                <w:lang w:eastAsia="zh-CN"/>
              </w:rPr>
              <w:t xml:space="preserve"> </w:t>
            </w:r>
            <w:r w:rsidRPr="005E23A5">
              <w:rPr>
                <w:lang w:eastAsia="zh-CN"/>
              </w:rPr>
              <w:t>events</w:t>
            </w:r>
            <w:r>
              <w:rPr>
                <w:lang w:eastAsia="zh-CN"/>
              </w:rPr>
              <w:t xml:space="preserve"> </w:t>
            </w:r>
            <w:r w:rsidRPr="005E23A5">
              <w:rPr>
                <w:lang w:eastAsia="zh-CN"/>
              </w:rPr>
              <w:t>defined</w:t>
            </w:r>
            <w:r>
              <w:rPr>
                <w:lang w:eastAsia="zh-CN"/>
              </w:rPr>
              <w:t xml:space="preserve"> </w:t>
            </w:r>
            <w:r w:rsidRPr="005E23A5">
              <w:rPr>
                <w:lang w:eastAsia="zh-CN"/>
              </w:rPr>
              <w:t>in</w:t>
            </w:r>
            <w:r>
              <w:rPr>
                <w:lang w:eastAsia="zh-CN"/>
              </w:rPr>
              <w:t xml:space="preserve"> </w:t>
            </w:r>
            <w:r w:rsidRPr="005E23A5">
              <w:rPr>
                <w:lang w:eastAsia="zh-CN"/>
              </w:rPr>
              <w:t>TS</w:t>
            </w:r>
            <w:r>
              <w:rPr>
                <w:lang w:eastAsia="zh-CN"/>
              </w:rPr>
              <w:t xml:space="preserve"> </w:t>
            </w:r>
            <w:r w:rsidRPr="005E23A5">
              <w:rPr>
                <w:lang w:eastAsia="zh-CN"/>
              </w:rPr>
              <w:t>38.214</w:t>
            </w:r>
            <w:r>
              <w:rPr>
                <w:lang w:eastAsia="zh-CN"/>
              </w:rPr>
              <w:t xml:space="preserve"> </w:t>
            </w:r>
            <w:r w:rsidRPr="005E23A5">
              <w:rPr>
                <w:lang w:eastAsia="zh-CN"/>
              </w:rPr>
              <w:t>in</w:t>
            </w:r>
            <w:r>
              <w:rPr>
                <w:lang w:eastAsia="zh-CN"/>
              </w:rPr>
              <w:t xml:space="preserve"> </w:t>
            </w:r>
            <w:r w:rsidRPr="005E23A5">
              <w:rPr>
                <w:lang w:eastAsia="zh-CN"/>
              </w:rPr>
              <w:t>between.</w:t>
            </w:r>
          </w:p>
        </w:tc>
      </w:tr>
    </w:tbl>
    <w:p w14:paraId="3448B050" w14:textId="77777777" w:rsidR="00B85599" w:rsidRPr="00B85599" w:rsidRDefault="00B85599" w:rsidP="00B85599">
      <w:pPr>
        <w:pStyle w:val="ListParagraph"/>
        <w:rPr>
          <w:rFonts w:eastAsia="Times New Roman"/>
          <w:szCs w:val="24"/>
          <w:lang w:eastAsia="zh-CN"/>
        </w:rPr>
      </w:pPr>
    </w:p>
    <w:p w14:paraId="1A9E1D7C" w14:textId="7F21D6B1" w:rsidR="00094EBE" w:rsidRDefault="00094EBE" w:rsidP="00094EBE">
      <w:pPr>
        <w:pStyle w:val="Heading2"/>
        <w:rPr>
          <w:lang w:eastAsia="ko-KR"/>
        </w:rPr>
      </w:pPr>
      <w:r>
        <w:rPr>
          <w:lang w:eastAsia="ko-KR"/>
        </w:rPr>
        <w:t>2.3 DL coverage enhancements</w:t>
      </w:r>
    </w:p>
    <w:p w14:paraId="3EDDDFAF" w14:textId="77777777" w:rsidR="00094EBE" w:rsidRDefault="00094EBE" w:rsidP="00094EBE">
      <w:pPr>
        <w:rPr>
          <w:rFonts w:eastAsia="Times New Roman"/>
          <w:szCs w:val="24"/>
          <w:lang w:eastAsia="zh-CN"/>
        </w:rPr>
      </w:pPr>
      <w:r>
        <w:rPr>
          <w:noProof/>
          <w:lang w:val="en-US" w:eastAsia="zh-CN"/>
        </w:rPr>
        <mc:AlternateContent>
          <mc:Choice Requires="wps">
            <w:drawing>
              <wp:inline distT="0" distB="0" distL="0" distR="0" wp14:anchorId="50A42A6B" wp14:editId="037BF380">
                <wp:extent cx="6120765" cy="1032774"/>
                <wp:effectExtent l="57150" t="19050" r="70485" b="11049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774"/>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514D8FE1" w14:textId="098874E2" w:rsidR="00094EBE" w:rsidRPr="00F7498F" w:rsidRDefault="00912E68" w:rsidP="00094EBE">
                            <w:pPr>
                              <w:spacing w:after="120"/>
                              <w:rPr>
                                <w:lang w:eastAsia="zh-CN"/>
                              </w:rPr>
                            </w:pPr>
                            <w:r>
                              <w:rPr>
                                <w:b/>
                                <w:lang w:eastAsia="zh-CN"/>
                              </w:rPr>
                              <w:t xml:space="preserve">RAN4#115 </w:t>
                            </w:r>
                            <w:r w:rsidR="00094EBE" w:rsidRPr="00F7498F">
                              <w:rPr>
                                <w:b/>
                                <w:lang w:eastAsia="zh-CN"/>
                              </w:rPr>
                              <w:t>Agreements</w:t>
                            </w:r>
                            <w:r w:rsidR="00094EBE" w:rsidRPr="00F7498F">
                              <w:rPr>
                                <w:lang w:eastAsia="zh-CN"/>
                              </w:rPr>
                              <w:t xml:space="preserve">: </w:t>
                            </w:r>
                          </w:p>
                          <w:p w14:paraId="27959690" w14:textId="77777777" w:rsidR="00094EBE" w:rsidRPr="00F7498F" w:rsidRDefault="00094EBE" w:rsidP="00094EBE">
                            <w:pPr>
                              <w:pStyle w:val="ListParagraph"/>
                              <w:numPr>
                                <w:ilvl w:val="0"/>
                                <w:numId w:val="6"/>
                              </w:numPr>
                              <w:spacing w:after="160" w:line="278" w:lineRule="auto"/>
                            </w:pPr>
                            <w:r w:rsidRPr="00F7498F">
                              <w:rPr>
                                <w:lang w:eastAsia="zh-CN"/>
                              </w:rPr>
                              <w:t>Discuss updates to sync raster due to impact of cell search delay with 160ms SSB periodicity in next meeting</w:t>
                            </w:r>
                          </w:p>
                          <w:p w14:paraId="30BDD467" w14:textId="77777777" w:rsidR="00094EBE" w:rsidRPr="00F7498F" w:rsidRDefault="00094EBE" w:rsidP="00094EBE">
                            <w:pPr>
                              <w:pStyle w:val="ListParagraph"/>
                              <w:numPr>
                                <w:ilvl w:val="0"/>
                                <w:numId w:val="6"/>
                              </w:numPr>
                              <w:spacing w:after="160" w:line="278" w:lineRule="auto"/>
                            </w:pPr>
                            <w:r w:rsidRPr="00F7498F">
                              <w:rPr>
                                <w:lang w:eastAsia="zh-CN"/>
                              </w:rPr>
                              <w:t xml:space="preserve">Encourage companies to provide detailed proposal on sync raster </w:t>
                            </w:r>
                            <w:r>
                              <w:rPr>
                                <w:lang w:eastAsia="zh-CN"/>
                              </w:rPr>
                              <w:t>update</w:t>
                            </w:r>
                          </w:p>
                          <w:p w14:paraId="7D8A2ED5" w14:textId="77777777" w:rsidR="00094EBE" w:rsidRPr="00F7498F" w:rsidRDefault="00094EBE" w:rsidP="00094EBE">
                            <w:pPr>
                              <w:pStyle w:val="ListParagraph"/>
                              <w:numPr>
                                <w:ilvl w:val="1"/>
                                <w:numId w:val="6"/>
                              </w:numPr>
                              <w:spacing w:after="160" w:line="278" w:lineRule="auto"/>
                            </w:pPr>
                            <w:r w:rsidRPr="00F7498F">
                              <w:rPr>
                                <w:lang w:eastAsia="zh-CN"/>
                              </w:rPr>
                              <w:t>Note: also 3 MHz is being introduced in rel-19</w:t>
                            </w:r>
                          </w:p>
                          <w:p w14:paraId="47185424" w14:textId="77777777" w:rsidR="00094EBE" w:rsidRPr="00094EBE" w:rsidRDefault="00094EBE" w:rsidP="00094EBE">
                            <w:pPr>
                              <w:spacing w:after="120"/>
                              <w:rPr>
                                <w:lang w:eastAsia="zh-CN"/>
                              </w:rPr>
                            </w:pPr>
                          </w:p>
                        </w:txbxContent>
                      </wps:txbx>
                      <wps:bodyPr rot="0" vert="horz" wrap="square" lIns="91440" tIns="45720" rIns="91440" bIns="45720" anchor="t" anchorCtr="0">
                        <a:noAutofit/>
                      </wps:bodyPr>
                    </wps:wsp>
                  </a:graphicData>
                </a:graphic>
              </wp:inline>
            </w:drawing>
          </mc:Choice>
          <mc:Fallback>
            <w:pict>
              <v:shape w14:anchorId="50A42A6B" id="Text Box 5" o:spid="_x0000_s1031" type="#_x0000_t202" style="width:481.95pt;height:8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">
                <v:shadow on="t" color="black" opacity="26214f" origin=",-.5" offset="0,3pt"/>
                <v:textbox>
                  <w:txbxContent>
                    <w:p w14:paraId="514D8FE1" w14:textId="098874E2" w:rsidR="00094EBE" w:rsidRPr="00F7498F" w:rsidRDefault="00912E68" w:rsidP="00094EBE">
                      <w:pPr>
                        <w:spacing w:after="120"/>
                        <w:rPr>
                          <w:lang w:eastAsia="zh-CN"/>
                        </w:rPr>
                      </w:pPr>
                      <w:r>
                        <w:rPr>
                          <w:b/>
                          <w:lang w:eastAsia="zh-CN"/>
                        </w:rPr>
                        <w:t xml:space="preserve">RAN4#115 </w:t>
                      </w:r>
                      <w:r w:rsidR="00094EBE" w:rsidRPr="00F7498F">
                        <w:rPr>
                          <w:b/>
                          <w:lang w:eastAsia="zh-CN"/>
                        </w:rPr>
                        <w:t>Agreements</w:t>
                      </w:r>
                      <w:r w:rsidR="00094EBE" w:rsidRPr="00F7498F">
                        <w:rPr>
                          <w:lang w:eastAsia="zh-CN"/>
                        </w:rPr>
                        <w:t xml:space="preserve">: </w:t>
                      </w:r>
                    </w:p>
                    <w:p w14:paraId="27959690" w14:textId="77777777" w:rsidR="00094EBE" w:rsidRPr="00F7498F" w:rsidRDefault="00094EBE" w:rsidP="00094EBE">
                      <w:pPr>
                        <w:pStyle w:val="ListParagraph"/>
                        <w:numPr>
                          <w:ilvl w:val="0"/>
                          <w:numId w:val="6"/>
                        </w:numPr>
                        <w:spacing w:after="160" w:line="278" w:lineRule="auto"/>
                      </w:pPr>
                      <w:r w:rsidRPr="00F7498F">
                        <w:rPr>
                          <w:lang w:eastAsia="zh-CN"/>
                        </w:rPr>
                        <w:t>Discuss updates to sync raster due to impact of cell search delay with 160ms SSB periodicity in next meeting</w:t>
                      </w:r>
                    </w:p>
                    <w:p w14:paraId="30BDD467" w14:textId="77777777" w:rsidR="00094EBE" w:rsidRPr="00F7498F" w:rsidRDefault="00094EBE" w:rsidP="00094EBE">
                      <w:pPr>
                        <w:pStyle w:val="ListParagraph"/>
                        <w:numPr>
                          <w:ilvl w:val="0"/>
                          <w:numId w:val="6"/>
                        </w:numPr>
                        <w:spacing w:after="160" w:line="278" w:lineRule="auto"/>
                      </w:pPr>
                      <w:r w:rsidRPr="00F7498F">
                        <w:rPr>
                          <w:lang w:eastAsia="zh-CN"/>
                        </w:rPr>
                        <w:t xml:space="preserve">Encourage companies to provide detailed proposal on sync raster </w:t>
                      </w:r>
                      <w:r>
                        <w:rPr>
                          <w:lang w:eastAsia="zh-CN"/>
                        </w:rPr>
                        <w:t>update</w:t>
                      </w:r>
                    </w:p>
                    <w:p w14:paraId="7D8A2ED5" w14:textId="77777777" w:rsidR="00094EBE" w:rsidRPr="00F7498F" w:rsidRDefault="00094EBE" w:rsidP="00094EBE">
                      <w:pPr>
                        <w:pStyle w:val="ListParagraph"/>
                        <w:numPr>
                          <w:ilvl w:val="1"/>
                          <w:numId w:val="6"/>
                        </w:numPr>
                        <w:spacing w:after="160" w:line="278" w:lineRule="auto"/>
                      </w:pPr>
                      <w:r w:rsidRPr="00F7498F">
                        <w:rPr>
                          <w:lang w:eastAsia="zh-CN"/>
                        </w:rPr>
                        <w:t>Note: also 3 MHz is being introduced in rel-19</w:t>
                      </w:r>
                    </w:p>
                    <w:p w14:paraId="47185424" w14:textId="77777777" w:rsidR="00094EBE" w:rsidRPr="00094EBE" w:rsidRDefault="00094EBE" w:rsidP="00094EBE">
                      <w:pPr>
                        <w:spacing w:after="120"/>
                        <w:rPr>
                          <w:lang w:eastAsia="zh-CN"/>
                        </w:rPr>
                      </w:pPr>
                    </w:p>
                  </w:txbxContent>
                </v:textbox>
                <w10:anchorlock/>
              </v:shape>
            </w:pict>
          </mc:Fallback>
        </mc:AlternateContent>
      </w:r>
    </w:p>
    <w:p w14:paraId="60DB1AE8" w14:textId="38C362BD" w:rsidR="00094EBE" w:rsidRDefault="006D35D9" w:rsidP="00094EBE">
      <w:pPr>
        <w:rPr>
          <w:rFonts w:eastAsia="Times New Roman"/>
          <w:szCs w:val="24"/>
          <w:lang w:eastAsia="zh-CN"/>
        </w:rPr>
      </w:pPr>
      <w:r>
        <w:rPr>
          <w:rFonts w:eastAsia="Times New Roman"/>
          <w:szCs w:val="24"/>
          <w:lang w:eastAsia="zh-CN"/>
        </w:rPr>
        <w:t xml:space="preserve">If the density of the sync raster is reduced, it might impose some restrictions on network deployment on certain frequency bands. Alternatively, the frequencies for sync raster can be divided into a primary group and a secondary group. The network is encouraged to use the frequency in the primary group to transmit SSB and the UE will </w:t>
      </w:r>
      <w:r w:rsidR="00EE33F7">
        <w:rPr>
          <w:rFonts w:eastAsia="Times New Roman"/>
          <w:szCs w:val="24"/>
          <w:lang w:eastAsia="zh-CN"/>
        </w:rPr>
        <w:t xml:space="preserve">first </w:t>
      </w:r>
      <w:r>
        <w:rPr>
          <w:rFonts w:eastAsia="Times New Roman"/>
          <w:szCs w:val="24"/>
          <w:lang w:eastAsia="zh-CN"/>
        </w:rPr>
        <w:t>search on the primary group, too.</w:t>
      </w:r>
    </w:p>
    <w:p w14:paraId="374AE7D7" w14:textId="245EB8DB" w:rsidR="00224831" w:rsidRPr="006D35D9" w:rsidRDefault="00EE33F7" w:rsidP="006D35D9">
      <w:pPr>
        <w:pStyle w:val="ListParagraph"/>
        <w:numPr>
          <w:ilvl w:val="0"/>
          <w:numId w:val="9"/>
        </w:numPr>
        <w:rPr>
          <w:b/>
          <w:bCs/>
          <w:lang w:val="en-US"/>
        </w:rPr>
      </w:pPr>
      <w:bookmarkStart w:id="15" w:name="_Ref205993102"/>
      <w:r>
        <w:rPr>
          <w:b/>
          <w:bCs/>
          <w:lang w:val="en-US"/>
        </w:rPr>
        <w:t xml:space="preserve">Consider to divide the SS raster entries for a band into </w:t>
      </w:r>
      <w:r w:rsidR="006A0F5A">
        <w:rPr>
          <w:b/>
          <w:bCs/>
          <w:lang w:val="en-US"/>
        </w:rPr>
        <w:t xml:space="preserve">multiple groups such as: </w:t>
      </w:r>
      <w:r>
        <w:rPr>
          <w:b/>
          <w:bCs/>
          <w:lang w:val="en-US"/>
        </w:rPr>
        <w:t xml:space="preserve">a primary group and a secondary group. The network </w:t>
      </w:r>
      <w:proofErr w:type="spellStart"/>
      <w:r>
        <w:rPr>
          <w:b/>
          <w:bCs/>
          <w:lang w:val="en-US"/>
        </w:rPr>
        <w:t>prioritises</w:t>
      </w:r>
      <w:proofErr w:type="spellEnd"/>
      <w:r>
        <w:rPr>
          <w:b/>
          <w:bCs/>
          <w:lang w:val="en-US"/>
        </w:rPr>
        <w:t xml:space="preserve"> the entries in the primary group for transmitting SSB, and the UE will first search the primary group.</w:t>
      </w:r>
      <w:bookmarkEnd w:id="15"/>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0EB58A03" w:rsidR="00F35612" w:rsidRDefault="005D485A" w:rsidP="00F35612">
      <w:pPr>
        <w:rPr>
          <w:color w:val="000000" w:themeColor="text1"/>
          <w:lang w:val="en-US" w:eastAsia="zh-CN"/>
        </w:rPr>
      </w:pPr>
      <w:r>
        <w:rPr>
          <w:color w:val="000000" w:themeColor="text1"/>
          <w:lang w:val="en-US" w:eastAsia="zh-CN"/>
        </w:rPr>
        <w:t>We have studied the remaining open issues and made t</w:t>
      </w:r>
      <w:r w:rsidR="00D34A50">
        <w:rPr>
          <w:color w:val="000000" w:themeColor="text1"/>
          <w:lang w:val="en-US" w:eastAsia="zh-CN"/>
        </w:rPr>
        <w:t xml:space="preserve">he following </w:t>
      </w:r>
      <w:r>
        <w:rPr>
          <w:color w:val="000000" w:themeColor="text1"/>
          <w:lang w:val="en-US" w:eastAsia="zh-CN"/>
        </w:rPr>
        <w:t xml:space="preserve">observations and </w:t>
      </w:r>
      <w:r w:rsidR="00D34A50">
        <w:rPr>
          <w:color w:val="000000" w:themeColor="text1"/>
          <w:lang w:val="en-US" w:eastAsia="zh-CN"/>
        </w:rPr>
        <w:t>proposals</w:t>
      </w:r>
      <w:r w:rsidR="00FA6F0C">
        <w:rPr>
          <w:color w:val="000000" w:themeColor="text1"/>
          <w:lang w:val="en-US" w:eastAsia="zh-CN"/>
        </w:rPr>
        <w:t>:</w:t>
      </w:r>
      <w:r w:rsidR="009501E7">
        <w:rPr>
          <w:color w:val="000000" w:themeColor="text1"/>
          <w:lang w:val="en-US" w:eastAsia="zh-CN"/>
        </w:rPr>
        <w:t xml:space="preserve"> </w:t>
      </w:r>
    </w:p>
    <w:p w14:paraId="657C5082" w14:textId="5EE01641" w:rsidR="003500EC" w:rsidRDefault="003500EC"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_Ref205992854 \w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Observation 1:</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_Ref205992854 \h </w:instrText>
      </w:r>
      <w:r>
        <w:rPr>
          <w:color w:val="000000" w:themeColor="text1"/>
          <w:lang w:val="en-US" w:eastAsia="zh-CN"/>
        </w:rPr>
      </w:r>
      <w:r>
        <w:rPr>
          <w:color w:val="000000" w:themeColor="text1"/>
          <w:lang w:val="en-US" w:eastAsia="zh-CN"/>
        </w:rPr>
        <w:fldChar w:fldCharType="separate"/>
      </w:r>
      <w:r w:rsidRPr="00F75933">
        <w:rPr>
          <w:rFonts w:eastAsia="Times New Roman"/>
          <w:b/>
          <w:bCs/>
          <w:szCs w:val="24"/>
          <w:lang w:eastAsia="zh-CN"/>
        </w:rPr>
        <w:t>The Rel-18 TN UE power boosting feature is only applicable for DFT-s-OFDM with pi/2 BPSK or QPSK. Once enabled, the MOP for PC3 is increased by 1dB for inner RB allocations.</w:t>
      </w:r>
      <w:r>
        <w:rPr>
          <w:color w:val="000000" w:themeColor="text1"/>
          <w:lang w:val="en-US" w:eastAsia="zh-CN"/>
        </w:rPr>
        <w:fldChar w:fldCharType="end"/>
      </w:r>
    </w:p>
    <w:p w14:paraId="55C2960D" w14:textId="4C97B4C2" w:rsidR="003500EC"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_Ref205992900 \w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Observation 2:</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_Ref205992900 \h </w:instrText>
      </w:r>
      <w:r>
        <w:rPr>
          <w:color w:val="000000" w:themeColor="text1"/>
          <w:lang w:val="en-US" w:eastAsia="zh-CN"/>
        </w:rPr>
      </w:r>
      <w:r>
        <w:rPr>
          <w:color w:val="000000" w:themeColor="text1"/>
          <w:lang w:val="en-US" w:eastAsia="zh-CN"/>
        </w:rPr>
        <w:fldChar w:fldCharType="separate"/>
      </w:r>
      <w:r w:rsidRPr="003B2E3F">
        <w:rPr>
          <w:rFonts w:eastAsia="Times New Roman"/>
          <w:b/>
          <w:bCs/>
          <w:szCs w:val="24"/>
          <w:lang w:eastAsia="zh-CN"/>
        </w:rPr>
        <w:t xml:space="preserve">For a </w:t>
      </w:r>
      <w:r>
        <w:rPr>
          <w:rFonts w:eastAsia="Times New Roman"/>
          <w:b/>
          <w:bCs/>
          <w:szCs w:val="24"/>
          <w:lang w:eastAsia="zh-CN"/>
        </w:rPr>
        <w:t xml:space="preserve">TN </w:t>
      </w:r>
      <w:r w:rsidRPr="003B2E3F">
        <w:rPr>
          <w:rFonts w:eastAsia="Times New Roman"/>
          <w:b/>
          <w:bCs/>
          <w:szCs w:val="24"/>
          <w:lang w:eastAsia="zh-CN"/>
        </w:rPr>
        <w:t xml:space="preserve">UE supporting </w:t>
      </w:r>
      <w:r w:rsidRPr="003B2E3F">
        <w:rPr>
          <w:b/>
          <w:bCs/>
          <w:i/>
          <w:iCs/>
          <w:lang w:eastAsia="zh-CN"/>
        </w:rPr>
        <w:t>powerBoosting-pi2BPSK-QPSK-r18</w:t>
      </w:r>
      <w:r w:rsidRPr="003B2E3F">
        <w:rPr>
          <w:rFonts w:eastAsia="Times New Roman"/>
          <w:b/>
          <w:bCs/>
          <w:szCs w:val="24"/>
          <w:lang w:eastAsia="zh-CN"/>
        </w:rPr>
        <w:t xml:space="preserve">, it’s mandatory to boost its power for the enhanced power inner allocation region. For the rest of the inner region, it’s optional to boost its power if the UE does not support </w:t>
      </w:r>
      <w:r w:rsidRPr="003B2E3F">
        <w:rPr>
          <w:b/>
          <w:bCs/>
          <w:i/>
          <w:iCs/>
        </w:rPr>
        <w:t>powerBoosting-pi2BPSK-QPSK-Modified-r18</w:t>
      </w:r>
      <w:r w:rsidRPr="003B2E3F">
        <w:rPr>
          <w:rFonts w:eastAsia="Times New Roman"/>
          <w:b/>
          <w:bCs/>
          <w:szCs w:val="24"/>
          <w:lang w:eastAsia="zh-CN"/>
        </w:rPr>
        <w:t>.</w:t>
      </w:r>
      <w:r>
        <w:rPr>
          <w:color w:val="000000" w:themeColor="text1"/>
          <w:lang w:val="en-US" w:eastAsia="zh-CN"/>
        </w:rPr>
        <w:fldChar w:fldCharType="end"/>
      </w:r>
    </w:p>
    <w:p w14:paraId="72FE49B8" w14:textId="0960F358"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_Ref205992917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Proposal 1:</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_Ref205992917 \h </w:instrText>
      </w:r>
      <w:r>
        <w:rPr>
          <w:color w:val="000000" w:themeColor="text1"/>
          <w:lang w:val="en-US" w:eastAsia="zh-CN"/>
        </w:rPr>
      </w:r>
      <w:r>
        <w:rPr>
          <w:color w:val="000000" w:themeColor="text1"/>
          <w:lang w:val="en-US" w:eastAsia="zh-CN"/>
        </w:rPr>
        <w:fldChar w:fldCharType="separate"/>
      </w:r>
      <w:r w:rsidRPr="001025F9">
        <w:rPr>
          <w:rFonts w:eastAsia="Times New Roman"/>
          <w:b/>
          <w:bCs/>
          <w:szCs w:val="24"/>
          <w:lang w:eastAsia="zh-CN"/>
        </w:rPr>
        <w:t>When porting Rel-18 TN power boosting feature to NTN, the same signalling scheme and the related transmitter power requirements can be reused.</w:t>
      </w:r>
      <w:r>
        <w:rPr>
          <w:rFonts w:eastAsia="Times New Roman"/>
          <w:b/>
          <w:bCs/>
          <w:szCs w:val="24"/>
          <w:lang w:eastAsia="zh-CN"/>
        </w:rPr>
        <w:t xml:space="preserve"> For Rel-19 NTN power boosting, new UE capabilities are needed.</w:t>
      </w:r>
      <w:r>
        <w:rPr>
          <w:color w:val="000000" w:themeColor="text1"/>
          <w:lang w:val="en-US" w:eastAsia="zh-CN"/>
        </w:rPr>
        <w:fldChar w:fldCharType="end"/>
      </w:r>
    </w:p>
    <w:p w14:paraId="676433CF" w14:textId="7BD297D8"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_Ref205992944 \w </w:instrText>
      </w:r>
      <w:r>
        <w:rPr>
          <w:color w:val="000000" w:themeColor="text1"/>
          <w:lang w:val="en-US" w:eastAsia="zh-CN"/>
        </w:rPr>
        <w:fldChar w:fldCharType="separate"/>
      </w:r>
      <w:r>
        <w:rPr>
          <w:color w:val="000000" w:themeColor="text1"/>
          <w:lang w:val="en-US" w:eastAsia="zh-CN"/>
        </w:rPr>
        <w:t>Proposal 2:</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_Ref205992944 </w:instrText>
      </w:r>
      <w:r>
        <w:rPr>
          <w:color w:val="000000" w:themeColor="text1"/>
          <w:lang w:val="en-US" w:eastAsia="zh-CN"/>
        </w:rPr>
        <w:fldChar w:fldCharType="separate"/>
      </w:r>
      <w:r>
        <w:rPr>
          <w:rFonts w:eastAsia="Times New Roman"/>
          <w:b/>
          <w:bCs/>
          <w:szCs w:val="24"/>
          <w:lang w:eastAsia="zh-CN"/>
        </w:rPr>
        <w:t xml:space="preserve">Consider to increase the MPR by the amount of the boost for edge RB allocations for </w:t>
      </w:r>
      <w:r w:rsidRPr="00567FCA">
        <w:rPr>
          <w:rFonts w:eastAsia="Times New Roman"/>
          <w:b/>
          <w:bCs/>
          <w:szCs w:val="24"/>
          <w:lang w:eastAsia="zh-CN"/>
        </w:rPr>
        <w:t>DFT-s-OFDM and QPSK and pi/2 BPSK</w:t>
      </w:r>
      <w:r>
        <w:rPr>
          <w:rFonts w:eastAsia="Times New Roman"/>
          <w:b/>
          <w:bCs/>
          <w:szCs w:val="24"/>
          <w:lang w:eastAsia="zh-CN"/>
        </w:rPr>
        <w:t xml:space="preserve">, in addition to </w:t>
      </w:r>
      <w:r w:rsidRPr="005D7467">
        <w:rPr>
          <w:rFonts w:eastAsia="Times New Roman"/>
          <w:b/>
          <w:bCs/>
          <w:szCs w:val="24"/>
          <w:lang w:eastAsia="zh-CN"/>
        </w:rPr>
        <w:t>CP-OFDM and DFT-s-OFDM 16QAM and 64QAM</w:t>
      </w:r>
      <w:r>
        <w:rPr>
          <w:rFonts w:eastAsia="Times New Roman"/>
          <w:b/>
          <w:bCs/>
          <w:szCs w:val="24"/>
          <w:lang w:eastAsia="zh-CN"/>
        </w:rPr>
        <w:t>. New UE capability (</w:t>
      </w:r>
      <w:proofErr w:type="gramStart"/>
      <w:r>
        <w:rPr>
          <w:rFonts w:eastAsia="Times New Roman"/>
          <w:b/>
          <w:bCs/>
          <w:szCs w:val="24"/>
          <w:lang w:eastAsia="zh-CN"/>
        </w:rPr>
        <w:t>e.g.</w:t>
      </w:r>
      <w:proofErr w:type="gramEnd"/>
      <w:r>
        <w:rPr>
          <w:rFonts w:eastAsia="Times New Roman"/>
          <w:b/>
          <w:bCs/>
          <w:szCs w:val="24"/>
          <w:lang w:eastAsia="zh-CN"/>
        </w:rPr>
        <w:t xml:space="preserve"> </w:t>
      </w:r>
      <w:r w:rsidRPr="003B2E3F">
        <w:rPr>
          <w:b/>
          <w:bCs/>
          <w:i/>
          <w:iCs/>
        </w:rPr>
        <w:t>powerBoosting-Modified-r1</w:t>
      </w:r>
      <w:r>
        <w:rPr>
          <w:b/>
          <w:bCs/>
          <w:i/>
          <w:iCs/>
        </w:rPr>
        <w:t>9</w:t>
      </w:r>
      <w:r>
        <w:rPr>
          <w:rFonts w:eastAsia="Times New Roman"/>
          <w:b/>
          <w:bCs/>
          <w:szCs w:val="24"/>
          <w:lang w:eastAsia="zh-CN"/>
        </w:rPr>
        <w:t xml:space="preserve">) can be introduced to indicate whether the increase is not needed, similar to the function of </w:t>
      </w:r>
      <w:r w:rsidRPr="003B2E3F">
        <w:rPr>
          <w:b/>
          <w:bCs/>
          <w:i/>
          <w:iCs/>
        </w:rPr>
        <w:t>powerBoosting-pi2BPSK-QPSK-Modified-r18</w:t>
      </w:r>
      <w:r>
        <w:rPr>
          <w:b/>
          <w:bCs/>
          <w:i/>
          <w:iCs/>
        </w:rPr>
        <w:t>.</w:t>
      </w:r>
      <w:r>
        <w:rPr>
          <w:color w:val="000000" w:themeColor="text1"/>
          <w:lang w:val="en-US" w:eastAsia="zh-CN"/>
        </w:rPr>
        <w:fldChar w:fldCharType="end"/>
      </w:r>
    </w:p>
    <w:p w14:paraId="59182EA8" w14:textId="6E1A86A6"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_Ref205992971 \w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Proposal 3:</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_Ref205992971 \h </w:instrText>
      </w:r>
      <w:r>
        <w:rPr>
          <w:color w:val="000000" w:themeColor="text1"/>
          <w:lang w:val="en-US" w:eastAsia="zh-CN"/>
        </w:rPr>
      </w:r>
      <w:r>
        <w:rPr>
          <w:color w:val="000000" w:themeColor="text1"/>
          <w:lang w:val="en-US" w:eastAsia="zh-CN"/>
        </w:rPr>
        <w:fldChar w:fldCharType="separate"/>
      </w:r>
      <w:r>
        <w:rPr>
          <w:rFonts w:eastAsia="Times New Roman"/>
          <w:b/>
          <w:bCs/>
          <w:szCs w:val="24"/>
          <w:lang w:eastAsia="zh-CN"/>
        </w:rPr>
        <w:t xml:space="preserve">Both </w:t>
      </w:r>
      <w:r w:rsidRPr="005D7467">
        <w:rPr>
          <w:rFonts w:eastAsia="Times New Roman"/>
          <w:b/>
          <w:bCs/>
          <w:szCs w:val="24"/>
          <w:lang w:eastAsia="zh-CN"/>
        </w:rPr>
        <w:t xml:space="preserve">Rel-18 and Rel-19 power boosting capabilities may be indicated by the UE simultaneously. However, the </w:t>
      </w:r>
      <w:r>
        <w:rPr>
          <w:rFonts w:eastAsia="Times New Roman"/>
          <w:b/>
          <w:bCs/>
          <w:szCs w:val="24"/>
          <w:lang w:eastAsia="zh-CN"/>
        </w:rPr>
        <w:t>max</w:t>
      </w:r>
      <w:r w:rsidRPr="005D7467">
        <w:rPr>
          <w:rFonts w:eastAsia="Times New Roman"/>
          <w:b/>
          <w:bCs/>
          <w:szCs w:val="24"/>
          <w:lang w:eastAsia="zh-CN"/>
        </w:rPr>
        <w:t xml:space="preserve"> amount of boost for the same RB allocation should not exceed 1dB.</w:t>
      </w:r>
      <w:r>
        <w:rPr>
          <w:color w:val="000000" w:themeColor="text1"/>
          <w:lang w:val="en-US" w:eastAsia="zh-CN"/>
        </w:rPr>
        <w:fldChar w:fldCharType="end"/>
      </w:r>
    </w:p>
    <w:p w14:paraId="0AAC7A21" w14:textId="64C72889"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_Ref205992997 \w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Proposal 4:</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_Ref205992997 \h </w:instrText>
      </w:r>
      <w:r>
        <w:rPr>
          <w:color w:val="000000" w:themeColor="text1"/>
          <w:lang w:val="en-US" w:eastAsia="zh-CN"/>
        </w:rPr>
      </w:r>
      <w:r>
        <w:rPr>
          <w:color w:val="000000" w:themeColor="text1"/>
          <w:lang w:val="en-US" w:eastAsia="zh-CN"/>
        </w:rPr>
        <w:fldChar w:fldCharType="separate"/>
      </w:r>
      <w:r w:rsidRPr="008F0B39">
        <w:rPr>
          <w:rFonts w:eastAsia="Times New Roman"/>
          <w:b/>
          <w:bCs/>
          <w:szCs w:val="24"/>
          <w:lang w:eastAsia="zh-CN"/>
        </w:rPr>
        <w:t xml:space="preserve">For the Rel-19 </w:t>
      </w:r>
      <w:r>
        <w:rPr>
          <w:rFonts w:eastAsia="Times New Roman"/>
          <w:b/>
          <w:bCs/>
          <w:szCs w:val="24"/>
          <w:lang w:eastAsia="zh-CN"/>
        </w:rPr>
        <w:t xml:space="preserve">NTN </w:t>
      </w:r>
      <w:r w:rsidRPr="008F0B39">
        <w:rPr>
          <w:rFonts w:eastAsia="Times New Roman"/>
          <w:b/>
          <w:bCs/>
          <w:szCs w:val="24"/>
          <w:lang w:eastAsia="zh-CN"/>
        </w:rPr>
        <w:t xml:space="preserve">power boosting scheme, the amount of boost is 0.5dB, applicable for PC3, and </w:t>
      </w:r>
      <w:r w:rsidRPr="008F0B39">
        <w:rPr>
          <w:b/>
          <w:bCs/>
          <w:lang w:eastAsia="zh-CN"/>
        </w:rPr>
        <w:t>the percentage of uplink symbols transmitted in a certain evaluation period is less than 90%.</w:t>
      </w:r>
      <w:r>
        <w:rPr>
          <w:color w:val="000000" w:themeColor="text1"/>
          <w:lang w:val="en-US" w:eastAsia="zh-CN"/>
        </w:rPr>
        <w:fldChar w:fldCharType="end"/>
      </w:r>
    </w:p>
    <w:p w14:paraId="476AFA51" w14:textId="28D302BF" w:rsidR="002B1588" w:rsidRDefault="002B1588" w:rsidP="00F35612">
      <w:pPr>
        <w:rPr>
          <w:color w:val="000000" w:themeColor="text1"/>
          <w:lang w:val="en-US" w:eastAsia="zh-CN"/>
        </w:rPr>
      </w:pPr>
      <w:r>
        <w:rPr>
          <w:color w:val="000000" w:themeColor="text1"/>
          <w:lang w:val="en-US" w:eastAsia="zh-CN"/>
        </w:rPr>
        <w:lastRenderedPageBreak/>
        <w:fldChar w:fldCharType="begin"/>
      </w:r>
      <w:r>
        <w:rPr>
          <w:color w:val="000000" w:themeColor="text1"/>
          <w:lang w:val="en-US" w:eastAsia="zh-CN"/>
        </w:rPr>
        <w:instrText xml:space="preserve"> REF _Ref205993019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Proposal 5:</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_Ref205993019 \h </w:instrText>
      </w:r>
      <w:r>
        <w:rPr>
          <w:color w:val="000000" w:themeColor="text1"/>
          <w:lang w:val="en-US" w:eastAsia="zh-CN"/>
        </w:rPr>
      </w:r>
      <w:r>
        <w:rPr>
          <w:color w:val="000000" w:themeColor="text1"/>
          <w:lang w:val="en-US" w:eastAsia="zh-CN"/>
        </w:rPr>
        <w:fldChar w:fldCharType="separate"/>
      </w:r>
      <w:r>
        <w:rPr>
          <w:rFonts w:eastAsia="Times New Roman"/>
          <w:b/>
          <w:bCs/>
          <w:szCs w:val="24"/>
          <w:lang w:eastAsia="zh-CN"/>
        </w:rPr>
        <w:t>The Rel-19 NTN power boosting scheme is applicable for HD-FDD. FD-FDD is FFS.</w:t>
      </w:r>
      <w:r>
        <w:rPr>
          <w:color w:val="000000" w:themeColor="text1"/>
          <w:lang w:val="en-US" w:eastAsia="zh-CN"/>
        </w:rPr>
        <w:fldChar w:fldCharType="end"/>
      </w:r>
    </w:p>
    <w:p w14:paraId="421D316D" w14:textId="38032670"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_Ref205993046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Observation 3:</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_Ref205993046 \h </w:instrText>
      </w:r>
      <w:r>
        <w:rPr>
          <w:color w:val="000000" w:themeColor="text1"/>
          <w:lang w:val="en-US" w:eastAsia="zh-CN"/>
        </w:rPr>
      </w:r>
      <w:r>
        <w:rPr>
          <w:color w:val="000000" w:themeColor="text1"/>
          <w:lang w:val="en-US" w:eastAsia="zh-CN"/>
        </w:rPr>
        <w:fldChar w:fldCharType="separate"/>
      </w:r>
      <w:r w:rsidRPr="00B85599">
        <w:rPr>
          <w:rFonts w:eastAsia="Times New Roman"/>
          <w:b/>
          <w:bCs/>
          <w:szCs w:val="24"/>
          <w:lang w:eastAsia="zh-CN"/>
        </w:rPr>
        <w:t>As per RAN1’s LS, it’s assumed that the UE is required to maintain phase continuity and power consistency for the duration of one OCC group with PUSCH.</w:t>
      </w:r>
      <w:r>
        <w:rPr>
          <w:color w:val="000000" w:themeColor="text1"/>
          <w:lang w:val="en-US" w:eastAsia="zh-CN"/>
        </w:rPr>
        <w:fldChar w:fldCharType="end"/>
      </w:r>
    </w:p>
    <w:p w14:paraId="43738001" w14:textId="77777777"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_Ref205993062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Observation 4:</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_Ref205993062 \h </w:instrText>
      </w:r>
      <w:r>
        <w:rPr>
          <w:color w:val="000000" w:themeColor="text1"/>
          <w:lang w:val="en-US" w:eastAsia="zh-CN"/>
        </w:rPr>
      </w:r>
      <w:r>
        <w:rPr>
          <w:color w:val="000000" w:themeColor="text1"/>
          <w:lang w:val="en-US" w:eastAsia="zh-CN"/>
        </w:rPr>
        <w:fldChar w:fldCharType="separate"/>
      </w:r>
      <w:r w:rsidRPr="001E1F61">
        <w:rPr>
          <w:rFonts w:eastAsia="Times New Roman"/>
          <w:b/>
          <w:bCs/>
          <w:szCs w:val="24"/>
          <w:lang w:eastAsia="zh-CN"/>
        </w:rPr>
        <w:t xml:space="preserve">The duration of one OCC group is either 2 or 4 slots, which is shorter than the max duration for DMRS </w:t>
      </w:r>
      <w:r>
        <w:rPr>
          <w:rFonts w:eastAsia="Times New Roman"/>
          <w:b/>
          <w:bCs/>
          <w:szCs w:val="24"/>
          <w:lang w:eastAsia="zh-CN"/>
        </w:rPr>
        <w:t>bu</w:t>
      </w:r>
      <w:r w:rsidRPr="001E1F61">
        <w:rPr>
          <w:rFonts w:eastAsia="Times New Roman"/>
          <w:b/>
          <w:bCs/>
          <w:szCs w:val="24"/>
          <w:lang w:eastAsia="zh-CN"/>
        </w:rPr>
        <w:t>ndling. Reusing the same requirement for DMRS bundling will not tighten the phase continuity requirement for a UE.</w:t>
      </w:r>
      <w:r>
        <w:rPr>
          <w:color w:val="000000" w:themeColor="text1"/>
          <w:lang w:val="en-US" w:eastAsia="zh-CN"/>
        </w:rPr>
        <w:fldChar w:fldCharType="end"/>
      </w:r>
    </w:p>
    <w:p w14:paraId="2FAC1A4C" w14:textId="70CB1994"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_Ref205993089 \w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Proposal 6:</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_Ref205993089 \h </w:instrText>
      </w:r>
      <w:r>
        <w:rPr>
          <w:color w:val="000000" w:themeColor="text1"/>
          <w:lang w:val="en-US" w:eastAsia="zh-CN"/>
        </w:rPr>
      </w:r>
      <w:r>
        <w:rPr>
          <w:color w:val="000000" w:themeColor="text1"/>
          <w:lang w:val="en-US" w:eastAsia="zh-CN"/>
        </w:rPr>
        <w:fldChar w:fldCharType="separate"/>
      </w:r>
      <w:r w:rsidRPr="001E5111">
        <w:rPr>
          <w:rFonts w:eastAsia="Times New Roman"/>
          <w:b/>
          <w:bCs/>
          <w:szCs w:val="24"/>
          <w:lang w:eastAsia="zh-CN"/>
        </w:rPr>
        <w:t>Based on the requirement for DMRS bundling, the phase continuity requirement for OCC can be defined as follows and the same side conditions apply.</w:t>
      </w:r>
      <w:r>
        <w:rPr>
          <w:color w:val="000000" w:themeColor="text1"/>
          <w:lang w:val="en-US" w:eastAsia="zh-CN"/>
        </w:rPr>
        <w:fldChar w:fldCharType="end"/>
      </w:r>
    </w:p>
    <w:p w14:paraId="7811D22D" w14:textId="77777777" w:rsidR="002B1588" w:rsidRPr="001E5111" w:rsidRDefault="002B1588" w:rsidP="002B1588">
      <w:pPr>
        <w:pStyle w:val="TH"/>
        <w:keepNext w:val="0"/>
        <w:keepLines w:val="0"/>
        <w:ind w:left="720"/>
        <w:jc w:val="left"/>
        <w:rPr>
          <w:lang w:val="en-US" w:eastAsia="zh-CN"/>
        </w:rPr>
      </w:pPr>
      <w:r w:rsidRPr="005E23A5">
        <w:t xml:space="preserve">Table </w:t>
      </w:r>
      <w:r>
        <w:t>2.2-</w:t>
      </w:r>
      <w:r w:rsidRPr="005E23A5">
        <w:t xml:space="preserve">1: Maximum allowable phase difference </w:t>
      </w:r>
      <w:r w:rsidRPr="005E23A5">
        <w:rPr>
          <w:rFonts w:hint="eastAsia"/>
          <w:lang w:eastAsia="zh-CN"/>
        </w:rPr>
        <w:t xml:space="preserve">for </w:t>
      </w:r>
      <w:r>
        <w:rPr>
          <w:lang w:eastAsia="zh-CN"/>
        </w:rPr>
        <w:t>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2"/>
        <w:gridCol w:w="2788"/>
        <w:gridCol w:w="5225"/>
      </w:tblGrid>
      <w:tr w:rsidR="002B1588" w:rsidRPr="005E23A5" w14:paraId="509E4CC7" w14:textId="77777777" w:rsidTr="00B33860">
        <w:trPr>
          <w:jc w:val="center"/>
        </w:trPr>
        <w:tc>
          <w:tcPr>
            <w:tcW w:w="1842" w:type="dxa"/>
            <w:tcBorders>
              <w:top w:val="single" w:sz="4" w:space="0" w:color="auto"/>
              <w:left w:val="single" w:sz="4" w:space="0" w:color="auto"/>
              <w:bottom w:val="single" w:sz="4" w:space="0" w:color="auto"/>
              <w:right w:val="single" w:sz="4" w:space="0" w:color="auto"/>
            </w:tcBorders>
          </w:tcPr>
          <w:p w14:paraId="5EB90C5F" w14:textId="77777777" w:rsidR="002B1588" w:rsidRPr="005E23A5" w:rsidRDefault="002B1588" w:rsidP="00B33860">
            <w:pPr>
              <w:spacing w:after="0"/>
              <w:jc w:val="center"/>
              <w:rPr>
                <w:rFonts w:ascii="Arial" w:hAnsi="Arial"/>
                <w:b/>
                <w:sz w:val="18"/>
                <w:lang w:eastAsia="zh-CN"/>
              </w:rPr>
            </w:pPr>
            <w:r w:rsidRPr="005E23A5">
              <w:rPr>
                <w:rFonts w:ascii="Arial" w:hAnsi="Arial" w:hint="eastAsia"/>
                <w:b/>
                <w:sz w:val="18"/>
                <w:lang w:eastAsia="zh-CN"/>
              </w:rPr>
              <w:t>UL</w:t>
            </w:r>
            <w:r>
              <w:rPr>
                <w:rFonts w:ascii="Arial" w:hAnsi="Arial" w:hint="eastAsia"/>
                <w:b/>
                <w:sz w:val="18"/>
                <w:lang w:eastAsia="zh-CN"/>
              </w:rPr>
              <w:t xml:space="preserve"> </w:t>
            </w:r>
            <w:r w:rsidRPr="005E23A5">
              <w:rPr>
                <w:rFonts w:ascii="Arial" w:hAnsi="Arial" w:hint="eastAsia"/>
                <w:b/>
                <w:sz w:val="18"/>
                <w:lang w:eastAsia="zh-CN"/>
              </w:rPr>
              <w:t>channel</w:t>
            </w:r>
          </w:p>
        </w:tc>
        <w:tc>
          <w:tcPr>
            <w:tcW w:w="2788" w:type="dxa"/>
            <w:tcBorders>
              <w:top w:val="single" w:sz="4" w:space="0" w:color="auto"/>
              <w:left w:val="single" w:sz="4" w:space="0" w:color="auto"/>
              <w:bottom w:val="single" w:sz="4" w:space="0" w:color="auto"/>
              <w:right w:val="single" w:sz="4" w:space="0" w:color="auto"/>
            </w:tcBorders>
          </w:tcPr>
          <w:p w14:paraId="7C1C7472" w14:textId="77777777" w:rsidR="002B1588" w:rsidRPr="005E23A5" w:rsidRDefault="002B1588" w:rsidP="00B33860">
            <w:pPr>
              <w:spacing w:after="0"/>
              <w:jc w:val="center"/>
              <w:rPr>
                <w:rFonts w:ascii="Arial" w:hAnsi="Arial"/>
                <w:b/>
                <w:sz w:val="18"/>
                <w:lang w:eastAsia="zh-CN"/>
              </w:rPr>
            </w:pPr>
            <w:r w:rsidRPr="005E23A5">
              <w:rPr>
                <w:rFonts w:ascii="Arial" w:hAnsi="Arial" w:hint="eastAsia"/>
                <w:b/>
                <w:sz w:val="18"/>
                <w:lang w:eastAsia="zh-CN"/>
              </w:rPr>
              <w:t>Modulation</w:t>
            </w:r>
            <w:r>
              <w:rPr>
                <w:rFonts w:ascii="Arial" w:hAnsi="Arial" w:hint="eastAsia"/>
                <w:b/>
                <w:sz w:val="18"/>
                <w:lang w:eastAsia="zh-CN"/>
              </w:rPr>
              <w:t xml:space="preserve"> </w:t>
            </w:r>
            <w:r w:rsidRPr="005E23A5">
              <w:rPr>
                <w:rFonts w:ascii="Arial" w:hAnsi="Arial" w:hint="eastAsia"/>
                <w:b/>
                <w:sz w:val="18"/>
                <w:lang w:eastAsia="zh-CN"/>
              </w:rPr>
              <w:t>order</w:t>
            </w:r>
          </w:p>
        </w:tc>
        <w:tc>
          <w:tcPr>
            <w:tcW w:w="5225" w:type="dxa"/>
            <w:tcBorders>
              <w:top w:val="single" w:sz="4" w:space="0" w:color="auto"/>
              <w:left w:val="single" w:sz="4" w:space="0" w:color="auto"/>
              <w:bottom w:val="single" w:sz="4" w:space="0" w:color="auto"/>
              <w:right w:val="single" w:sz="4" w:space="0" w:color="auto"/>
            </w:tcBorders>
            <w:hideMark/>
          </w:tcPr>
          <w:p w14:paraId="6AAC34BE" w14:textId="77777777" w:rsidR="002B1588" w:rsidRPr="005E23A5" w:rsidRDefault="002B1588" w:rsidP="00B33860">
            <w:pPr>
              <w:spacing w:after="0"/>
              <w:jc w:val="center"/>
              <w:rPr>
                <w:lang w:eastAsia="zh-CN"/>
              </w:rPr>
            </w:pPr>
            <w:r w:rsidRPr="005E23A5">
              <w:rPr>
                <w:rFonts w:ascii="Arial" w:hAnsi="Arial" w:hint="eastAsia"/>
                <w:b/>
                <w:sz w:val="18"/>
                <w:lang w:eastAsia="zh-CN"/>
              </w:rPr>
              <w:t>P</w:t>
            </w:r>
            <w:r w:rsidRPr="005E23A5">
              <w:rPr>
                <w:rFonts w:ascii="Arial" w:hAnsi="Arial"/>
                <w:b/>
                <w:sz w:val="18"/>
              </w:rPr>
              <w:t>hase</w:t>
            </w:r>
            <w:r>
              <w:rPr>
                <w:rFonts w:ascii="Arial" w:hAnsi="Arial"/>
                <w:b/>
                <w:sz w:val="18"/>
              </w:rPr>
              <w:t xml:space="preserve"> </w:t>
            </w:r>
            <w:r w:rsidRPr="005E23A5">
              <w:rPr>
                <w:rFonts w:ascii="Arial" w:hAnsi="Arial" w:hint="eastAsia"/>
                <w:b/>
                <w:sz w:val="18"/>
                <w:lang w:eastAsia="zh-CN"/>
              </w:rPr>
              <w:t>d</w:t>
            </w:r>
            <w:r w:rsidRPr="005E23A5">
              <w:rPr>
                <w:rFonts w:ascii="Arial" w:hAnsi="Arial"/>
                <w:b/>
                <w:sz w:val="18"/>
              </w:rPr>
              <w:t>ifference</w:t>
            </w:r>
            <w:r>
              <w:rPr>
                <w:rFonts w:ascii="Arial" w:hAnsi="Arial"/>
                <w:b/>
                <w:sz w:val="18"/>
              </w:rPr>
              <w:t xml:space="preserve"> </w:t>
            </w:r>
            <w:r w:rsidRPr="005E23A5">
              <w:rPr>
                <w:rFonts w:ascii="Arial" w:hAnsi="Arial" w:hint="eastAsia"/>
                <w:b/>
                <w:sz w:val="18"/>
                <w:lang w:eastAsia="zh-CN"/>
              </w:rPr>
              <w:t>between</w:t>
            </w:r>
            <w:r>
              <w:rPr>
                <w:rFonts w:ascii="Arial" w:hAnsi="Arial" w:hint="eastAsia"/>
                <w:b/>
                <w:sz w:val="18"/>
                <w:lang w:eastAsia="zh-CN"/>
              </w:rPr>
              <w:t xml:space="preserve"> </w:t>
            </w:r>
            <w:r w:rsidRPr="005E23A5">
              <w:rPr>
                <w:rFonts w:ascii="Arial" w:hAnsi="Arial" w:hint="eastAsia"/>
                <w:b/>
                <w:sz w:val="18"/>
                <w:lang w:eastAsia="zh-CN"/>
              </w:rPr>
              <w:t>any</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p-1</w:t>
            </w:r>
            <w:r>
              <w:rPr>
                <w:rFonts w:ascii="Arial" w:hAnsi="Arial" w:hint="eastAsia"/>
                <w:b/>
                <w:sz w:val="18"/>
                <w:lang w:eastAsia="zh-CN"/>
              </w:rPr>
              <w:t xml:space="preserve"> </w:t>
            </w:r>
            <w:r w:rsidRPr="005E23A5">
              <w:rPr>
                <w:rFonts w:ascii="Arial" w:hAnsi="Arial" w:hint="eastAsia"/>
                <w:b/>
                <w:sz w:val="18"/>
                <w:lang w:eastAsia="zh-CN"/>
              </w:rPr>
              <w:t>and</w:t>
            </w:r>
            <w:r>
              <w:rPr>
                <w:rFonts w:ascii="Arial" w:hAnsi="Arial" w:hint="eastAsia"/>
                <w:b/>
                <w:sz w:val="18"/>
                <w:lang w:eastAsia="zh-CN"/>
              </w:rPr>
              <w:t xml:space="preserve"> </w:t>
            </w:r>
            <w:r w:rsidRPr="005E23A5">
              <w:rPr>
                <w:rFonts w:ascii="Arial" w:hAnsi="Arial" w:hint="eastAsia"/>
                <w:b/>
                <w:sz w:val="18"/>
                <w:lang w:eastAsia="zh-CN"/>
              </w:rPr>
              <w:t>slot</w:t>
            </w:r>
            <w:r>
              <w:rPr>
                <w:rFonts w:ascii="Arial" w:hAnsi="Arial" w:hint="eastAsia"/>
                <w:b/>
                <w:sz w:val="18"/>
                <w:lang w:eastAsia="zh-CN"/>
              </w:rPr>
              <w:t xml:space="preserve"> </w:t>
            </w:r>
            <w:r w:rsidRPr="005E23A5">
              <w:rPr>
                <w:rFonts w:ascii="Arial" w:hAnsi="Arial"/>
                <w:b/>
                <w:i/>
                <w:sz w:val="18"/>
                <w:lang w:eastAsia="zh-CN"/>
              </w:rPr>
              <w:t>p</w:t>
            </w:r>
            <w:r>
              <w:rPr>
                <w:lang w:eastAsia="zh-CN"/>
              </w:rPr>
              <w:t xml:space="preserve"> </w:t>
            </w:r>
          </w:p>
          <w:p w14:paraId="6B705CA0" w14:textId="77777777" w:rsidR="002B1588" w:rsidRPr="005E23A5" w:rsidRDefault="002B1588" w:rsidP="00B33860">
            <w:pPr>
              <w:spacing w:after="0"/>
              <w:jc w:val="center"/>
              <w:rPr>
                <w:rFonts w:ascii="Arial" w:hAnsi="Arial" w:cs="Arial"/>
                <w:b/>
                <w:sz w:val="18"/>
                <w:lang w:eastAsia="zh-CN"/>
              </w:rPr>
            </w:pPr>
          </w:p>
        </w:tc>
      </w:tr>
      <w:tr w:rsidR="002B1588" w:rsidRPr="005E23A5" w14:paraId="33AB64DB" w14:textId="77777777" w:rsidTr="00B33860">
        <w:trPr>
          <w:trHeight w:val="424"/>
          <w:jc w:val="center"/>
        </w:trPr>
        <w:tc>
          <w:tcPr>
            <w:tcW w:w="1842" w:type="dxa"/>
            <w:tcBorders>
              <w:top w:val="single" w:sz="4" w:space="0" w:color="auto"/>
              <w:left w:val="single" w:sz="4" w:space="0" w:color="auto"/>
              <w:right w:val="single" w:sz="4" w:space="0" w:color="auto"/>
            </w:tcBorders>
          </w:tcPr>
          <w:p w14:paraId="63F44270" w14:textId="77777777" w:rsidR="002B1588" w:rsidRPr="005E23A5" w:rsidRDefault="002B1588" w:rsidP="00B33860">
            <w:pPr>
              <w:spacing w:after="0"/>
              <w:jc w:val="center"/>
              <w:rPr>
                <w:rFonts w:ascii="Arial" w:hAnsi="Arial"/>
                <w:sz w:val="18"/>
                <w:lang w:eastAsia="zh-CN"/>
              </w:rPr>
            </w:pPr>
            <w:r w:rsidRPr="005E23A5">
              <w:rPr>
                <w:rFonts w:ascii="Arial" w:hAnsi="Arial" w:hint="eastAsia"/>
                <w:sz w:val="18"/>
                <w:lang w:eastAsia="zh-CN"/>
              </w:rPr>
              <w:t>PUSCH</w:t>
            </w:r>
          </w:p>
        </w:tc>
        <w:tc>
          <w:tcPr>
            <w:tcW w:w="2788" w:type="dxa"/>
            <w:tcBorders>
              <w:top w:val="single" w:sz="4" w:space="0" w:color="auto"/>
              <w:left w:val="single" w:sz="4" w:space="0" w:color="auto"/>
              <w:right w:val="single" w:sz="4" w:space="0" w:color="auto"/>
            </w:tcBorders>
          </w:tcPr>
          <w:p w14:paraId="2CA59BDB" w14:textId="77777777" w:rsidR="002B1588" w:rsidRPr="005E23A5" w:rsidRDefault="002B1588" w:rsidP="00B33860">
            <w:pPr>
              <w:spacing w:after="0"/>
              <w:jc w:val="center"/>
              <w:rPr>
                <w:rFonts w:ascii="Arial" w:hAnsi="Arial"/>
                <w:sz w:val="18"/>
                <w:lang w:eastAsia="zh-CN"/>
              </w:rPr>
            </w:pPr>
            <w:r w:rsidRPr="005E23A5">
              <w:rPr>
                <w:rFonts w:ascii="Arial" w:hAnsi="Arial"/>
                <w:sz w:val="18"/>
              </w:rPr>
              <w:t>Pi/2</w:t>
            </w:r>
            <w:r>
              <w:rPr>
                <w:rFonts w:ascii="Arial" w:hAnsi="Arial"/>
                <w:sz w:val="18"/>
              </w:rPr>
              <w:t xml:space="preserve"> </w:t>
            </w:r>
            <w:r w:rsidRPr="005E23A5">
              <w:rPr>
                <w:rFonts w:ascii="Arial" w:hAnsi="Arial"/>
                <w:sz w:val="18"/>
              </w:rPr>
              <w:t>BPSK,</w:t>
            </w:r>
            <w:r>
              <w:rPr>
                <w:rFonts w:ascii="Arial" w:hAnsi="Arial"/>
                <w:sz w:val="18"/>
              </w:rPr>
              <w:t xml:space="preserve"> </w:t>
            </w:r>
            <w:r w:rsidRPr="005E23A5">
              <w:rPr>
                <w:rFonts w:ascii="Arial" w:hAnsi="Arial"/>
                <w:sz w:val="18"/>
              </w:rPr>
              <w:t>QPSK</w:t>
            </w:r>
            <w:r>
              <w:rPr>
                <w:rFonts w:ascii="Arial" w:hAnsi="Arial"/>
                <w:sz w:val="18"/>
              </w:rPr>
              <w:t>, 16QAM, 64QAM</w:t>
            </w:r>
          </w:p>
        </w:tc>
        <w:tc>
          <w:tcPr>
            <w:tcW w:w="5225" w:type="dxa"/>
            <w:tcBorders>
              <w:top w:val="single" w:sz="4" w:space="0" w:color="auto"/>
              <w:left w:val="single" w:sz="4" w:space="0" w:color="auto"/>
              <w:right w:val="single" w:sz="4" w:space="0" w:color="auto"/>
            </w:tcBorders>
            <w:vAlign w:val="center"/>
            <w:hideMark/>
          </w:tcPr>
          <w:p w14:paraId="6858D9E0" w14:textId="77777777" w:rsidR="002B1588" w:rsidRPr="005E23A5" w:rsidRDefault="002B1588" w:rsidP="00B33860">
            <w:pPr>
              <w:spacing w:after="0"/>
              <w:jc w:val="center"/>
              <w:rPr>
                <w:rFonts w:ascii="Arial" w:hAnsi="Arial" w:cs="Arial"/>
                <w:b/>
                <w:sz w:val="18"/>
              </w:rPr>
            </w:pPr>
            <w:r w:rsidRPr="005E23A5">
              <w:rPr>
                <w:rFonts w:ascii="Arial" w:hAnsi="Arial"/>
                <w:sz w:val="18"/>
                <w:lang w:eastAsia="zh-CN"/>
              </w:rPr>
              <w:t>[25]</w:t>
            </w:r>
            <w:r>
              <w:rPr>
                <w:rFonts w:ascii="Arial" w:hAnsi="Arial"/>
                <w:sz w:val="18"/>
              </w:rPr>
              <w:t xml:space="preserve"> </w:t>
            </w:r>
            <w:r w:rsidRPr="005E23A5">
              <w:rPr>
                <w:rFonts w:ascii="Arial" w:hAnsi="Arial"/>
                <w:sz w:val="18"/>
              </w:rPr>
              <w:t>degrees</w:t>
            </w:r>
          </w:p>
        </w:tc>
      </w:tr>
      <w:tr w:rsidR="002B1588" w:rsidRPr="005E23A5" w14:paraId="763BD797" w14:textId="77777777" w:rsidTr="00B33860">
        <w:trPr>
          <w:jc w:val="center"/>
        </w:trPr>
        <w:tc>
          <w:tcPr>
            <w:tcW w:w="9855" w:type="dxa"/>
            <w:gridSpan w:val="3"/>
            <w:tcBorders>
              <w:left w:val="single" w:sz="4" w:space="0" w:color="auto"/>
              <w:right w:val="single" w:sz="4" w:space="0" w:color="auto"/>
            </w:tcBorders>
          </w:tcPr>
          <w:p w14:paraId="5148F069" w14:textId="77777777" w:rsidR="002B1588" w:rsidRPr="005E23A5" w:rsidRDefault="002B1588" w:rsidP="00B33860">
            <w:pPr>
              <w:pStyle w:val="TAN"/>
              <w:keepNext w:val="0"/>
              <w:keepLines w:val="0"/>
              <w:rPr>
                <w:lang w:eastAsia="zh-CN"/>
              </w:rPr>
            </w:pPr>
            <w:r w:rsidRPr="005E23A5">
              <w:rPr>
                <w:lang w:eastAsia="zh-CN"/>
              </w:rPr>
              <w:t>NOTE</w:t>
            </w:r>
            <w:r>
              <w:rPr>
                <w:lang w:eastAsia="zh-CN"/>
              </w:rPr>
              <w:t xml:space="preserve"> </w:t>
            </w:r>
            <w:r w:rsidRPr="005E23A5">
              <w:rPr>
                <w:lang w:eastAsia="zh-CN"/>
              </w:rPr>
              <w:t>1:</w:t>
            </w:r>
            <w:r>
              <w:rPr>
                <w:lang w:eastAsia="zh-CN"/>
              </w:rPr>
              <w:t xml:space="preserve"> </w:t>
            </w:r>
            <w:r w:rsidRPr="005E23A5">
              <w:rPr>
                <w:lang w:eastAsia="zh-CN"/>
              </w:rPr>
              <w:tab/>
              <w:t>The</w:t>
            </w:r>
            <w:r>
              <w:rPr>
                <w:lang w:eastAsia="zh-CN"/>
              </w:rPr>
              <w:t xml:space="preserve"> </w:t>
            </w:r>
            <w:r w:rsidRPr="005E23A5">
              <w:rPr>
                <w:lang w:eastAsia="zh-CN"/>
              </w:rPr>
              <w:t>UE</w:t>
            </w:r>
            <w:r>
              <w:rPr>
                <w:lang w:eastAsia="zh-CN"/>
              </w:rPr>
              <w:t xml:space="preserve"> </w:t>
            </w:r>
            <w:r w:rsidRPr="005E23A5">
              <w:rPr>
                <w:lang w:eastAsia="zh-CN"/>
              </w:rPr>
              <w:t>capability</w:t>
            </w:r>
            <w:r>
              <w:rPr>
                <w:lang w:eastAsia="zh-CN"/>
              </w:rPr>
              <w:t xml:space="preserve"> </w:t>
            </w:r>
            <w:r w:rsidRPr="005E23A5">
              <w:rPr>
                <w:lang w:eastAsia="zh-CN"/>
              </w:rPr>
              <w:t>of</w:t>
            </w:r>
            <w:r>
              <w:rPr>
                <w:lang w:eastAsia="zh-CN"/>
              </w:rPr>
              <w:t xml:space="preserve"> </w:t>
            </w:r>
            <w:r w:rsidRPr="005E23A5">
              <w:rPr>
                <w:lang w:eastAsia="zh-CN"/>
              </w:rPr>
              <w:t>the</w:t>
            </w:r>
            <w:r>
              <w:rPr>
                <w:lang w:eastAsia="zh-CN"/>
              </w:rPr>
              <w:t xml:space="preserve"> </w:t>
            </w:r>
            <w:r w:rsidRPr="005E23A5">
              <w:rPr>
                <w:lang w:eastAsia="zh-CN"/>
              </w:rPr>
              <w:t>length</w:t>
            </w:r>
            <w:r>
              <w:rPr>
                <w:lang w:eastAsia="zh-CN"/>
              </w:rPr>
              <w:t xml:space="preserve"> </w:t>
            </w:r>
            <w:r w:rsidRPr="005E23A5">
              <w:rPr>
                <w:lang w:eastAsia="zh-CN"/>
              </w:rPr>
              <w:t>of</w:t>
            </w:r>
            <w:r>
              <w:rPr>
                <w:lang w:eastAsia="zh-CN"/>
              </w:rPr>
              <w:t xml:space="preserve"> </w:t>
            </w:r>
            <w:r w:rsidRPr="005E23A5">
              <w:rPr>
                <w:lang w:eastAsia="zh-CN"/>
              </w:rPr>
              <w:t>maximum</w:t>
            </w:r>
            <w:r>
              <w:rPr>
                <w:lang w:eastAsia="zh-CN"/>
              </w:rPr>
              <w:t xml:space="preserve"> </w:t>
            </w:r>
            <w:r w:rsidRPr="005E23A5">
              <w:rPr>
                <w:lang w:eastAsia="zh-CN"/>
              </w:rPr>
              <w:t>duration</w:t>
            </w:r>
            <w:r>
              <w:rPr>
                <w:lang w:eastAsia="zh-CN"/>
              </w:rPr>
              <w:t xml:space="preserve"> </w:t>
            </w:r>
            <w:r w:rsidRPr="005E23A5">
              <w:rPr>
                <w:lang w:eastAsia="zh-CN"/>
              </w:rPr>
              <w:t>refers</w:t>
            </w:r>
            <w:r>
              <w:rPr>
                <w:lang w:eastAsia="zh-CN"/>
              </w:rPr>
              <w:t xml:space="preserve"> </w:t>
            </w:r>
            <w:r w:rsidRPr="005E23A5">
              <w:rPr>
                <w:lang w:eastAsia="zh-CN"/>
              </w:rPr>
              <w:t>to</w:t>
            </w:r>
            <w:r>
              <w:rPr>
                <w:lang w:eastAsia="zh-CN"/>
              </w:rPr>
              <w:t xml:space="preserve"> </w:t>
            </w:r>
            <w:r w:rsidRPr="005E23A5">
              <w:rPr>
                <w:lang w:eastAsia="zh-CN"/>
              </w:rPr>
              <w:t>the</w:t>
            </w:r>
            <w:r>
              <w:rPr>
                <w:lang w:eastAsia="zh-CN"/>
              </w:rPr>
              <w:t xml:space="preserve"> </w:t>
            </w:r>
            <w:r w:rsidRPr="005E23A5">
              <w:rPr>
                <w:lang w:eastAsia="zh-CN"/>
              </w:rPr>
              <w:t>maximum</w:t>
            </w:r>
            <w:r>
              <w:rPr>
                <w:lang w:eastAsia="zh-CN"/>
              </w:rPr>
              <w:t xml:space="preserve"> </w:t>
            </w:r>
            <w:r w:rsidRPr="005E23A5">
              <w:rPr>
                <w:lang w:eastAsia="zh-CN"/>
              </w:rPr>
              <w:t>time</w:t>
            </w:r>
            <w:r>
              <w:rPr>
                <w:lang w:eastAsia="zh-CN"/>
              </w:rPr>
              <w:t xml:space="preserve"> </w:t>
            </w:r>
            <w:r w:rsidRPr="005E23A5">
              <w:rPr>
                <w:lang w:eastAsia="zh-CN"/>
              </w:rPr>
              <w:t>duration</w:t>
            </w:r>
            <w:r>
              <w:rPr>
                <w:lang w:eastAsia="zh-CN"/>
              </w:rPr>
              <w:t xml:space="preserve"> </w:t>
            </w:r>
            <w:r w:rsidRPr="005E23A5">
              <w:rPr>
                <w:lang w:eastAsia="zh-CN"/>
              </w:rPr>
              <w:t>during</w:t>
            </w:r>
            <w:r>
              <w:rPr>
                <w:lang w:eastAsia="zh-CN"/>
              </w:rPr>
              <w:t xml:space="preserve"> </w:t>
            </w:r>
            <w:r w:rsidRPr="005E23A5">
              <w:rPr>
                <w:lang w:eastAsia="zh-CN"/>
              </w:rPr>
              <w:t>which</w:t>
            </w:r>
            <w:r>
              <w:rPr>
                <w:lang w:eastAsia="zh-CN"/>
              </w:rPr>
              <w:t xml:space="preserve"> </w:t>
            </w:r>
            <w:r w:rsidRPr="005E23A5">
              <w:rPr>
                <w:lang w:eastAsia="zh-CN"/>
              </w:rPr>
              <w:t>UE</w:t>
            </w:r>
            <w:r>
              <w:rPr>
                <w:lang w:eastAsia="zh-CN"/>
              </w:rPr>
              <w:t xml:space="preserve"> </w:t>
            </w:r>
            <w:r w:rsidRPr="005E23A5">
              <w:rPr>
                <w:lang w:eastAsia="zh-CN"/>
              </w:rPr>
              <w:t>is</w:t>
            </w:r>
            <w:r>
              <w:rPr>
                <w:lang w:eastAsia="zh-CN"/>
              </w:rPr>
              <w:t xml:space="preserve"> </w:t>
            </w:r>
            <w:r w:rsidRPr="005E23A5">
              <w:rPr>
                <w:lang w:eastAsia="zh-CN"/>
              </w:rPr>
              <w:t>able</w:t>
            </w:r>
            <w:r>
              <w:rPr>
                <w:lang w:eastAsia="zh-CN"/>
              </w:rPr>
              <w:t xml:space="preserve"> </w:t>
            </w:r>
            <w:r w:rsidRPr="005E23A5">
              <w:rPr>
                <w:lang w:eastAsia="zh-CN"/>
              </w:rPr>
              <w:t>to</w:t>
            </w:r>
            <w:r>
              <w:rPr>
                <w:lang w:eastAsia="zh-CN"/>
              </w:rPr>
              <w:t xml:space="preserve"> </w:t>
            </w:r>
            <w:r w:rsidRPr="005E23A5">
              <w:rPr>
                <w:lang w:eastAsia="zh-CN"/>
              </w:rPr>
              <w:t>meet</w:t>
            </w:r>
            <w:r>
              <w:rPr>
                <w:lang w:eastAsia="zh-CN"/>
              </w:rPr>
              <w:t xml:space="preserve"> </w:t>
            </w:r>
            <w:r w:rsidRPr="005E23A5">
              <w:rPr>
                <w:lang w:eastAsia="zh-CN"/>
              </w:rPr>
              <w:t>the</w:t>
            </w:r>
            <w:r>
              <w:rPr>
                <w:lang w:eastAsia="zh-CN"/>
              </w:rPr>
              <w:t xml:space="preserve"> </w:t>
            </w:r>
            <w:r w:rsidRPr="005E23A5">
              <w:rPr>
                <w:lang w:eastAsia="zh-CN"/>
              </w:rPr>
              <w:t>phase</w:t>
            </w:r>
            <w:r>
              <w:rPr>
                <w:lang w:eastAsia="zh-CN"/>
              </w:rPr>
              <w:t xml:space="preserve"> </w:t>
            </w:r>
            <w:r w:rsidRPr="005E23A5">
              <w:rPr>
                <w:lang w:eastAsia="zh-CN"/>
              </w:rPr>
              <w:t>continuity</w:t>
            </w:r>
            <w:r>
              <w:rPr>
                <w:lang w:eastAsia="zh-CN"/>
              </w:rPr>
              <w:t xml:space="preserve"> </w:t>
            </w:r>
            <w:r w:rsidRPr="005E23A5">
              <w:rPr>
                <w:lang w:eastAsia="zh-CN"/>
              </w:rPr>
              <w:t>requirements,</w:t>
            </w:r>
            <w:r>
              <w:rPr>
                <w:lang w:eastAsia="zh-CN"/>
              </w:rPr>
              <w:t xml:space="preserve"> </w:t>
            </w:r>
            <w:r w:rsidRPr="005E23A5">
              <w:rPr>
                <w:lang w:eastAsia="zh-CN"/>
              </w:rPr>
              <w:t>assuming</w:t>
            </w:r>
            <w:r>
              <w:rPr>
                <w:lang w:eastAsia="zh-CN"/>
              </w:rPr>
              <w:t xml:space="preserve"> </w:t>
            </w:r>
            <w:r w:rsidRPr="005E23A5">
              <w:rPr>
                <w:lang w:eastAsia="zh-CN"/>
              </w:rPr>
              <w:t>no</w:t>
            </w:r>
            <w:r>
              <w:rPr>
                <w:lang w:eastAsia="zh-CN"/>
              </w:rPr>
              <w:t xml:space="preserve"> </w:t>
            </w:r>
            <w:r w:rsidRPr="005E23A5">
              <w:rPr>
                <w:lang w:eastAsia="zh-CN"/>
              </w:rPr>
              <w:t>phase</w:t>
            </w:r>
            <w:r>
              <w:rPr>
                <w:lang w:eastAsia="zh-CN"/>
              </w:rPr>
              <w:t xml:space="preserve"> </w:t>
            </w:r>
            <w:r w:rsidRPr="005E23A5">
              <w:rPr>
                <w:lang w:eastAsia="zh-CN"/>
              </w:rPr>
              <w:t>consistency</w:t>
            </w:r>
            <w:r>
              <w:rPr>
                <w:lang w:eastAsia="zh-CN"/>
              </w:rPr>
              <w:t xml:space="preserve"> </w:t>
            </w:r>
            <w:r w:rsidRPr="005E23A5">
              <w:rPr>
                <w:lang w:eastAsia="zh-CN"/>
              </w:rPr>
              <w:t>violating</w:t>
            </w:r>
            <w:r>
              <w:rPr>
                <w:lang w:eastAsia="zh-CN"/>
              </w:rPr>
              <w:t xml:space="preserve"> </w:t>
            </w:r>
            <w:r w:rsidRPr="005E23A5">
              <w:rPr>
                <w:lang w:eastAsia="zh-CN"/>
              </w:rPr>
              <w:t>events</w:t>
            </w:r>
            <w:r>
              <w:rPr>
                <w:lang w:eastAsia="zh-CN"/>
              </w:rPr>
              <w:t xml:space="preserve"> </w:t>
            </w:r>
            <w:r w:rsidRPr="005E23A5">
              <w:rPr>
                <w:lang w:eastAsia="zh-CN"/>
              </w:rPr>
              <w:t>defined</w:t>
            </w:r>
            <w:r>
              <w:rPr>
                <w:lang w:eastAsia="zh-CN"/>
              </w:rPr>
              <w:t xml:space="preserve"> </w:t>
            </w:r>
            <w:r w:rsidRPr="005E23A5">
              <w:rPr>
                <w:lang w:eastAsia="zh-CN"/>
              </w:rPr>
              <w:t>in</w:t>
            </w:r>
            <w:r>
              <w:rPr>
                <w:lang w:eastAsia="zh-CN"/>
              </w:rPr>
              <w:t xml:space="preserve"> </w:t>
            </w:r>
            <w:r w:rsidRPr="005E23A5">
              <w:rPr>
                <w:lang w:eastAsia="zh-CN"/>
              </w:rPr>
              <w:t>TS</w:t>
            </w:r>
            <w:r>
              <w:rPr>
                <w:lang w:eastAsia="zh-CN"/>
              </w:rPr>
              <w:t xml:space="preserve"> </w:t>
            </w:r>
            <w:r w:rsidRPr="005E23A5">
              <w:rPr>
                <w:lang w:eastAsia="zh-CN"/>
              </w:rPr>
              <w:t>38.214</w:t>
            </w:r>
            <w:r>
              <w:rPr>
                <w:lang w:eastAsia="zh-CN"/>
              </w:rPr>
              <w:t xml:space="preserve"> </w:t>
            </w:r>
            <w:r w:rsidRPr="005E23A5">
              <w:rPr>
                <w:lang w:eastAsia="zh-CN"/>
              </w:rPr>
              <w:t>in</w:t>
            </w:r>
            <w:r>
              <w:rPr>
                <w:lang w:eastAsia="zh-CN"/>
              </w:rPr>
              <w:t xml:space="preserve"> </w:t>
            </w:r>
            <w:r w:rsidRPr="005E23A5">
              <w:rPr>
                <w:lang w:eastAsia="zh-CN"/>
              </w:rPr>
              <w:t>between.</w:t>
            </w:r>
          </w:p>
        </w:tc>
      </w:tr>
    </w:tbl>
    <w:p w14:paraId="3AA146F1" w14:textId="77777777" w:rsidR="002B1588" w:rsidRPr="002B1588" w:rsidRDefault="002B1588" w:rsidP="00F35612">
      <w:pPr>
        <w:rPr>
          <w:color w:val="000000" w:themeColor="text1"/>
          <w:lang w:eastAsia="zh-CN"/>
        </w:rPr>
      </w:pPr>
    </w:p>
    <w:p w14:paraId="6BE66C41" w14:textId="33A084ED" w:rsidR="002B1588" w:rsidRDefault="002B1588" w:rsidP="00F35612">
      <w:pPr>
        <w:rPr>
          <w:color w:val="000000" w:themeColor="text1"/>
          <w:lang w:val="en-US" w:eastAsia="zh-CN"/>
        </w:rPr>
      </w:pPr>
      <w:r>
        <w:rPr>
          <w:color w:val="000000" w:themeColor="text1"/>
          <w:lang w:val="en-US" w:eastAsia="zh-CN"/>
        </w:rPr>
        <w:fldChar w:fldCharType="begin"/>
      </w:r>
      <w:r>
        <w:rPr>
          <w:color w:val="000000" w:themeColor="text1"/>
          <w:lang w:val="en-US" w:eastAsia="zh-CN"/>
        </w:rPr>
        <w:instrText xml:space="preserve"> REF _Ref205993102 \r \h </w:instrText>
      </w:r>
      <w:r>
        <w:rPr>
          <w:color w:val="000000" w:themeColor="text1"/>
          <w:lang w:val="en-US" w:eastAsia="zh-CN"/>
        </w:rPr>
      </w:r>
      <w:r>
        <w:rPr>
          <w:color w:val="000000" w:themeColor="text1"/>
          <w:lang w:val="en-US" w:eastAsia="zh-CN"/>
        </w:rPr>
        <w:fldChar w:fldCharType="separate"/>
      </w:r>
      <w:r>
        <w:rPr>
          <w:color w:val="000000" w:themeColor="text1"/>
          <w:lang w:val="en-US" w:eastAsia="zh-CN"/>
        </w:rPr>
        <w:t>Proposal 7:</w:t>
      </w:r>
      <w:r>
        <w:rPr>
          <w:color w:val="000000" w:themeColor="text1"/>
          <w:lang w:val="en-US" w:eastAsia="zh-CN"/>
        </w:rPr>
        <w:fldChar w:fldCharType="end"/>
      </w:r>
      <w:r>
        <w:rPr>
          <w:color w:val="000000" w:themeColor="text1"/>
          <w:lang w:val="en-US" w:eastAsia="zh-CN"/>
        </w:rPr>
        <w:fldChar w:fldCharType="begin"/>
      </w:r>
      <w:r>
        <w:rPr>
          <w:color w:val="000000" w:themeColor="text1"/>
          <w:lang w:val="en-US" w:eastAsia="zh-CN"/>
        </w:rPr>
        <w:instrText xml:space="preserve"> REF _Ref205993102 \h </w:instrText>
      </w:r>
      <w:r>
        <w:rPr>
          <w:color w:val="000000" w:themeColor="text1"/>
          <w:lang w:val="en-US" w:eastAsia="zh-CN"/>
        </w:rPr>
      </w:r>
      <w:r>
        <w:rPr>
          <w:color w:val="000000" w:themeColor="text1"/>
          <w:lang w:val="en-US" w:eastAsia="zh-CN"/>
        </w:rPr>
        <w:fldChar w:fldCharType="separate"/>
      </w:r>
      <w:r w:rsidR="006A0F5A">
        <w:rPr>
          <w:b/>
          <w:bCs/>
          <w:lang w:val="en-US"/>
        </w:rPr>
        <w:t xml:space="preserve">Consider to divide the SS raster entries for a band into multiple groups such as: a primary group and a secondary group. The network </w:t>
      </w:r>
      <w:proofErr w:type="spellStart"/>
      <w:r w:rsidR="006A0F5A">
        <w:rPr>
          <w:b/>
          <w:bCs/>
          <w:lang w:val="en-US"/>
        </w:rPr>
        <w:t>prioritises</w:t>
      </w:r>
      <w:proofErr w:type="spellEnd"/>
      <w:r w:rsidR="006A0F5A">
        <w:rPr>
          <w:b/>
          <w:bCs/>
          <w:lang w:val="en-US"/>
        </w:rPr>
        <w:t xml:space="preserve"> the entries in the primary group for transmitting SSB, and the UE will first search the primary group.</w:t>
      </w:r>
      <w:r>
        <w:rPr>
          <w:color w:val="000000" w:themeColor="text1"/>
          <w:lang w:val="en-US" w:eastAsia="zh-CN"/>
        </w:rPr>
        <w:fldChar w:fldCharType="end"/>
      </w:r>
      <w:r>
        <w:rPr>
          <w:color w:val="000000" w:themeColor="text1"/>
          <w:lang w:val="en-US" w:eastAsia="zh-CN"/>
        </w:rPr>
        <w:t xml:space="preserve"> </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2"/>
    <w:bookmarkEnd w:id="3"/>
    <w:bookmarkEnd w:id="4"/>
    <w:p w14:paraId="53E9BB6C" w14:textId="422FAEE6" w:rsidR="00FD3730" w:rsidRDefault="007A3677" w:rsidP="00094EBE">
      <w:pPr>
        <w:pStyle w:val="ListParagraph"/>
        <w:numPr>
          <w:ilvl w:val="0"/>
          <w:numId w:val="1"/>
        </w:numPr>
        <w:rPr>
          <w:lang w:eastAsia="zh-CN"/>
        </w:rPr>
      </w:pPr>
      <w:r>
        <w:rPr>
          <w:lang w:eastAsia="zh-CN"/>
        </w:rPr>
        <w:t>R4-250</w:t>
      </w:r>
      <w:r w:rsidR="009C4CA2">
        <w:rPr>
          <w:lang w:eastAsia="zh-CN"/>
        </w:rPr>
        <w:t>8</w:t>
      </w:r>
      <w:r w:rsidR="00DA03AD">
        <w:rPr>
          <w:lang w:eastAsia="zh-CN"/>
        </w:rPr>
        <w:t>7</w:t>
      </w:r>
      <w:r w:rsidR="009C4CA2">
        <w:rPr>
          <w:lang w:eastAsia="zh-CN"/>
        </w:rPr>
        <w:t>64</w:t>
      </w:r>
      <w:r>
        <w:rPr>
          <w:lang w:eastAsia="zh-CN"/>
        </w:rPr>
        <w:t xml:space="preserve"> </w:t>
      </w:r>
      <w:r w:rsidR="009C4CA2" w:rsidRPr="009C4CA2">
        <w:rPr>
          <w:lang w:eastAsia="zh-CN"/>
        </w:rPr>
        <w:t>Way Forward for [115][309] NR_NTN_Ph3_General_UE_SAN_RF</w:t>
      </w:r>
      <w:r>
        <w:rPr>
          <w:lang w:eastAsia="zh-CN"/>
        </w:rPr>
        <w:t xml:space="preserve">, </w:t>
      </w:r>
      <w:r w:rsidR="00DA03AD">
        <w:rPr>
          <w:lang w:eastAsia="zh-CN"/>
        </w:rPr>
        <w:t>Qualcomm</w:t>
      </w:r>
      <w:r>
        <w:rPr>
          <w:lang w:eastAsia="zh-CN"/>
        </w:rPr>
        <w:t>, RAN4#11</w:t>
      </w:r>
      <w:r w:rsidR="009C4CA2">
        <w:rPr>
          <w:lang w:eastAsia="zh-CN"/>
        </w:rPr>
        <w:t>5</w:t>
      </w:r>
    </w:p>
    <w:p w14:paraId="5228E94F" w14:textId="3C74790F" w:rsidR="00DA03AD" w:rsidRDefault="00C47603" w:rsidP="00094EBE">
      <w:pPr>
        <w:pStyle w:val="ListParagraph"/>
        <w:numPr>
          <w:ilvl w:val="0"/>
          <w:numId w:val="1"/>
        </w:numPr>
        <w:rPr>
          <w:lang w:eastAsia="zh-CN"/>
        </w:rPr>
      </w:pPr>
      <w:r>
        <w:rPr>
          <w:lang w:eastAsia="zh-CN"/>
        </w:rPr>
        <w:t xml:space="preserve">R4-2505305 </w:t>
      </w:r>
      <w:r w:rsidRPr="00C47603">
        <w:rPr>
          <w:lang w:eastAsia="zh-CN"/>
        </w:rPr>
        <w:t>LS on requirements for the phase continuity and power consistency for OCC with PUSCH in NR NTN Ph3</w:t>
      </w:r>
      <w:r>
        <w:rPr>
          <w:lang w:eastAsia="zh-CN"/>
        </w:rPr>
        <w:t>, RAN1, RAN4#115</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B13C5"/>
    <w:multiLevelType w:val="hybridMultilevel"/>
    <w:tmpl w:val="531A6DDE"/>
    <w:lvl w:ilvl="0" w:tplc="65D8A814">
      <w:start w:val="20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A273B3"/>
    <w:multiLevelType w:val="hybridMultilevel"/>
    <w:tmpl w:val="726883F8"/>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D491642"/>
    <w:multiLevelType w:val="hybridMultilevel"/>
    <w:tmpl w:val="715E7C20"/>
    <w:lvl w:ilvl="0" w:tplc="27345A3E">
      <w:start w:val="1"/>
      <w:numFmt w:val="decimal"/>
      <w:lvlText w:val="Observation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68054A"/>
    <w:multiLevelType w:val="hybridMultilevel"/>
    <w:tmpl w:val="D5023486"/>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3932A85"/>
    <w:multiLevelType w:val="hybridMultilevel"/>
    <w:tmpl w:val="A5A41438"/>
    <w:lvl w:ilvl="0" w:tplc="74E4EAB8">
      <w:start w:val="1"/>
      <w:numFmt w:val="decimal"/>
      <w:lvlText w:val="Proposal %1:"/>
      <w:lvlJc w:val="center"/>
      <w:pPr>
        <w:ind w:left="720" w:hanging="360"/>
      </w:pPr>
      <w:rPr>
        <w:rFonts w:hint="default"/>
        <w:b/>
        <w:bCs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7"/>
  </w:num>
  <w:num w:numId="4">
    <w:abstractNumId w:val="0"/>
  </w:num>
  <w:num w:numId="5">
    <w:abstractNumId w:val="5"/>
  </w:num>
  <w:num w:numId="6">
    <w:abstractNumId w:val="2"/>
  </w:num>
  <w:num w:numId="7">
    <w:abstractNumId w:val="8"/>
  </w:num>
  <w:num w:numId="8">
    <w:abstractNumId w:val="6"/>
  </w:num>
  <w:num w:numId="9">
    <w:abstractNumId w:val="9"/>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1BBC"/>
    <w:rsid w:val="00004C82"/>
    <w:rsid w:val="00006413"/>
    <w:rsid w:val="000070BF"/>
    <w:rsid w:val="0001013B"/>
    <w:rsid w:val="00017293"/>
    <w:rsid w:val="000221DE"/>
    <w:rsid w:val="00025463"/>
    <w:rsid w:val="000259C9"/>
    <w:rsid w:val="00027393"/>
    <w:rsid w:val="000275FD"/>
    <w:rsid w:val="00027CA1"/>
    <w:rsid w:val="00030BBE"/>
    <w:rsid w:val="000329EC"/>
    <w:rsid w:val="0003553A"/>
    <w:rsid w:val="000356E9"/>
    <w:rsid w:val="00035945"/>
    <w:rsid w:val="000369D6"/>
    <w:rsid w:val="0004096E"/>
    <w:rsid w:val="00040ACC"/>
    <w:rsid w:val="00041698"/>
    <w:rsid w:val="00042FDC"/>
    <w:rsid w:val="000446CD"/>
    <w:rsid w:val="0004563A"/>
    <w:rsid w:val="00046E3C"/>
    <w:rsid w:val="00047217"/>
    <w:rsid w:val="00047269"/>
    <w:rsid w:val="00047C30"/>
    <w:rsid w:val="000519FD"/>
    <w:rsid w:val="00052462"/>
    <w:rsid w:val="000606C4"/>
    <w:rsid w:val="00062044"/>
    <w:rsid w:val="000629FA"/>
    <w:rsid w:val="00070861"/>
    <w:rsid w:val="00072035"/>
    <w:rsid w:val="00073CD8"/>
    <w:rsid w:val="00075087"/>
    <w:rsid w:val="00075135"/>
    <w:rsid w:val="00075D6E"/>
    <w:rsid w:val="0008020C"/>
    <w:rsid w:val="000817F2"/>
    <w:rsid w:val="0008439E"/>
    <w:rsid w:val="000850F4"/>
    <w:rsid w:val="00085C60"/>
    <w:rsid w:val="00085DBB"/>
    <w:rsid w:val="000861F8"/>
    <w:rsid w:val="0008788D"/>
    <w:rsid w:val="000902FD"/>
    <w:rsid w:val="00094EBE"/>
    <w:rsid w:val="00096438"/>
    <w:rsid w:val="000A2272"/>
    <w:rsid w:val="000A256F"/>
    <w:rsid w:val="000A33B0"/>
    <w:rsid w:val="000A375B"/>
    <w:rsid w:val="000A3E12"/>
    <w:rsid w:val="000A47D0"/>
    <w:rsid w:val="000A5383"/>
    <w:rsid w:val="000A5570"/>
    <w:rsid w:val="000A5ADD"/>
    <w:rsid w:val="000A6AB0"/>
    <w:rsid w:val="000A7671"/>
    <w:rsid w:val="000B1482"/>
    <w:rsid w:val="000B2EA7"/>
    <w:rsid w:val="000B346C"/>
    <w:rsid w:val="000B35DD"/>
    <w:rsid w:val="000B4782"/>
    <w:rsid w:val="000B543A"/>
    <w:rsid w:val="000C036F"/>
    <w:rsid w:val="000C3038"/>
    <w:rsid w:val="000C392C"/>
    <w:rsid w:val="000C41F9"/>
    <w:rsid w:val="000C43BD"/>
    <w:rsid w:val="000C4992"/>
    <w:rsid w:val="000C7922"/>
    <w:rsid w:val="000D4C52"/>
    <w:rsid w:val="000D506C"/>
    <w:rsid w:val="000D71E1"/>
    <w:rsid w:val="000E0863"/>
    <w:rsid w:val="000E2F74"/>
    <w:rsid w:val="000E334F"/>
    <w:rsid w:val="000E37BE"/>
    <w:rsid w:val="000E5300"/>
    <w:rsid w:val="000F0505"/>
    <w:rsid w:val="000F2D11"/>
    <w:rsid w:val="000F4A48"/>
    <w:rsid w:val="000F5F91"/>
    <w:rsid w:val="000F62EA"/>
    <w:rsid w:val="000F6990"/>
    <w:rsid w:val="000F6C41"/>
    <w:rsid w:val="000F77C0"/>
    <w:rsid w:val="000F7DC6"/>
    <w:rsid w:val="001010BA"/>
    <w:rsid w:val="001025F9"/>
    <w:rsid w:val="001030C2"/>
    <w:rsid w:val="001034C6"/>
    <w:rsid w:val="00113177"/>
    <w:rsid w:val="00113ADD"/>
    <w:rsid w:val="00113C99"/>
    <w:rsid w:val="00114F98"/>
    <w:rsid w:val="00115588"/>
    <w:rsid w:val="0011594F"/>
    <w:rsid w:val="0011798D"/>
    <w:rsid w:val="00122BAD"/>
    <w:rsid w:val="00124176"/>
    <w:rsid w:val="00125AB8"/>
    <w:rsid w:val="00125ABE"/>
    <w:rsid w:val="00125B91"/>
    <w:rsid w:val="00126319"/>
    <w:rsid w:val="00127721"/>
    <w:rsid w:val="00127F45"/>
    <w:rsid w:val="00130C44"/>
    <w:rsid w:val="00131D60"/>
    <w:rsid w:val="00135192"/>
    <w:rsid w:val="001356CA"/>
    <w:rsid w:val="00141BA0"/>
    <w:rsid w:val="00141DE6"/>
    <w:rsid w:val="00142027"/>
    <w:rsid w:val="00143B2E"/>
    <w:rsid w:val="00147358"/>
    <w:rsid w:val="00147BE9"/>
    <w:rsid w:val="00151A25"/>
    <w:rsid w:val="00152314"/>
    <w:rsid w:val="00153D9B"/>
    <w:rsid w:val="00154072"/>
    <w:rsid w:val="00154BD3"/>
    <w:rsid w:val="00155E0B"/>
    <w:rsid w:val="00156A26"/>
    <w:rsid w:val="00157188"/>
    <w:rsid w:val="001571CF"/>
    <w:rsid w:val="00157397"/>
    <w:rsid w:val="0015779C"/>
    <w:rsid w:val="00157E0B"/>
    <w:rsid w:val="00163B46"/>
    <w:rsid w:val="0017488B"/>
    <w:rsid w:val="00175ECD"/>
    <w:rsid w:val="001810B2"/>
    <w:rsid w:val="00181D44"/>
    <w:rsid w:val="00182B10"/>
    <w:rsid w:val="00183B18"/>
    <w:rsid w:val="001846C1"/>
    <w:rsid w:val="00184D31"/>
    <w:rsid w:val="00184D67"/>
    <w:rsid w:val="00185543"/>
    <w:rsid w:val="00185D4F"/>
    <w:rsid w:val="0018752E"/>
    <w:rsid w:val="00191B1B"/>
    <w:rsid w:val="00192913"/>
    <w:rsid w:val="001937BB"/>
    <w:rsid w:val="00195B6F"/>
    <w:rsid w:val="00196DF1"/>
    <w:rsid w:val="001977C0"/>
    <w:rsid w:val="00197E32"/>
    <w:rsid w:val="001A04A1"/>
    <w:rsid w:val="001A0614"/>
    <w:rsid w:val="001A1E03"/>
    <w:rsid w:val="001A375A"/>
    <w:rsid w:val="001A6D84"/>
    <w:rsid w:val="001A77DC"/>
    <w:rsid w:val="001B19DE"/>
    <w:rsid w:val="001B32BB"/>
    <w:rsid w:val="001B4270"/>
    <w:rsid w:val="001B7EBF"/>
    <w:rsid w:val="001C038D"/>
    <w:rsid w:val="001C0C84"/>
    <w:rsid w:val="001C2521"/>
    <w:rsid w:val="001C3592"/>
    <w:rsid w:val="001C39D8"/>
    <w:rsid w:val="001C67F5"/>
    <w:rsid w:val="001C74E1"/>
    <w:rsid w:val="001D743A"/>
    <w:rsid w:val="001D7764"/>
    <w:rsid w:val="001D789B"/>
    <w:rsid w:val="001D7C04"/>
    <w:rsid w:val="001E1D94"/>
    <w:rsid w:val="001E1F61"/>
    <w:rsid w:val="001E2F20"/>
    <w:rsid w:val="001E3523"/>
    <w:rsid w:val="001E3B15"/>
    <w:rsid w:val="001E433F"/>
    <w:rsid w:val="001E4946"/>
    <w:rsid w:val="001E5111"/>
    <w:rsid w:val="001E56B6"/>
    <w:rsid w:val="001E65DE"/>
    <w:rsid w:val="001F0B2B"/>
    <w:rsid w:val="001F459A"/>
    <w:rsid w:val="001F47E8"/>
    <w:rsid w:val="001F4C31"/>
    <w:rsid w:val="001F56E8"/>
    <w:rsid w:val="001F6CD5"/>
    <w:rsid w:val="001F746B"/>
    <w:rsid w:val="001F760E"/>
    <w:rsid w:val="00200E3B"/>
    <w:rsid w:val="00202915"/>
    <w:rsid w:val="002031EA"/>
    <w:rsid w:val="00203D6E"/>
    <w:rsid w:val="00205C2C"/>
    <w:rsid w:val="0020624E"/>
    <w:rsid w:val="00207717"/>
    <w:rsid w:val="002106D3"/>
    <w:rsid w:val="00210E17"/>
    <w:rsid w:val="0021327D"/>
    <w:rsid w:val="00215F28"/>
    <w:rsid w:val="00217DA2"/>
    <w:rsid w:val="00221802"/>
    <w:rsid w:val="0022237F"/>
    <w:rsid w:val="0022436D"/>
    <w:rsid w:val="00224831"/>
    <w:rsid w:val="002250F4"/>
    <w:rsid w:val="00225265"/>
    <w:rsid w:val="002315D6"/>
    <w:rsid w:val="002342A7"/>
    <w:rsid w:val="0023586E"/>
    <w:rsid w:val="00235CA6"/>
    <w:rsid w:val="00240278"/>
    <w:rsid w:val="0024412D"/>
    <w:rsid w:val="00244912"/>
    <w:rsid w:val="00244B91"/>
    <w:rsid w:val="002459CA"/>
    <w:rsid w:val="00247F28"/>
    <w:rsid w:val="00250361"/>
    <w:rsid w:val="00251CAD"/>
    <w:rsid w:val="00253F93"/>
    <w:rsid w:val="00254817"/>
    <w:rsid w:val="00254FDE"/>
    <w:rsid w:val="00256FBB"/>
    <w:rsid w:val="00257BBA"/>
    <w:rsid w:val="002629FA"/>
    <w:rsid w:val="0026302C"/>
    <w:rsid w:val="00264728"/>
    <w:rsid w:val="00272BF9"/>
    <w:rsid w:val="00273E82"/>
    <w:rsid w:val="00281167"/>
    <w:rsid w:val="002814EC"/>
    <w:rsid w:val="00281F99"/>
    <w:rsid w:val="0028244E"/>
    <w:rsid w:val="00282D47"/>
    <w:rsid w:val="00286481"/>
    <w:rsid w:val="0028732C"/>
    <w:rsid w:val="00290D0D"/>
    <w:rsid w:val="00291F26"/>
    <w:rsid w:val="002931E0"/>
    <w:rsid w:val="002934A3"/>
    <w:rsid w:val="0029476A"/>
    <w:rsid w:val="002959F8"/>
    <w:rsid w:val="0029659D"/>
    <w:rsid w:val="00296728"/>
    <w:rsid w:val="002A1AF5"/>
    <w:rsid w:val="002A2C60"/>
    <w:rsid w:val="002A34ED"/>
    <w:rsid w:val="002A52EE"/>
    <w:rsid w:val="002A56DE"/>
    <w:rsid w:val="002A64F8"/>
    <w:rsid w:val="002B0859"/>
    <w:rsid w:val="002B0E40"/>
    <w:rsid w:val="002B0F50"/>
    <w:rsid w:val="002B1588"/>
    <w:rsid w:val="002B1974"/>
    <w:rsid w:val="002B303B"/>
    <w:rsid w:val="002B31FE"/>
    <w:rsid w:val="002B4189"/>
    <w:rsid w:val="002B4FD9"/>
    <w:rsid w:val="002B70C4"/>
    <w:rsid w:val="002B7384"/>
    <w:rsid w:val="002C11D1"/>
    <w:rsid w:val="002C3421"/>
    <w:rsid w:val="002C350C"/>
    <w:rsid w:val="002C5E16"/>
    <w:rsid w:val="002C76FC"/>
    <w:rsid w:val="002D0010"/>
    <w:rsid w:val="002D016B"/>
    <w:rsid w:val="002D064B"/>
    <w:rsid w:val="002D2A32"/>
    <w:rsid w:val="002D41BB"/>
    <w:rsid w:val="002D4C44"/>
    <w:rsid w:val="002D5581"/>
    <w:rsid w:val="002D5C9A"/>
    <w:rsid w:val="002D650E"/>
    <w:rsid w:val="002E223B"/>
    <w:rsid w:val="002E23B0"/>
    <w:rsid w:val="002E6109"/>
    <w:rsid w:val="002E628D"/>
    <w:rsid w:val="002E734A"/>
    <w:rsid w:val="002F2094"/>
    <w:rsid w:val="002F4ACC"/>
    <w:rsid w:val="002F5FF2"/>
    <w:rsid w:val="002F6110"/>
    <w:rsid w:val="002F6E01"/>
    <w:rsid w:val="002F7055"/>
    <w:rsid w:val="002F71D9"/>
    <w:rsid w:val="00300C65"/>
    <w:rsid w:val="003021A0"/>
    <w:rsid w:val="00305135"/>
    <w:rsid w:val="00306974"/>
    <w:rsid w:val="00307E3B"/>
    <w:rsid w:val="0031137E"/>
    <w:rsid w:val="00312590"/>
    <w:rsid w:val="00312CC0"/>
    <w:rsid w:val="00314063"/>
    <w:rsid w:val="0031607C"/>
    <w:rsid w:val="00316557"/>
    <w:rsid w:val="00316C2F"/>
    <w:rsid w:val="00317624"/>
    <w:rsid w:val="003179DE"/>
    <w:rsid w:val="003210C2"/>
    <w:rsid w:val="00322B03"/>
    <w:rsid w:val="00323224"/>
    <w:rsid w:val="003233C6"/>
    <w:rsid w:val="003234B0"/>
    <w:rsid w:val="00323B68"/>
    <w:rsid w:val="0032409D"/>
    <w:rsid w:val="003242EB"/>
    <w:rsid w:val="00326295"/>
    <w:rsid w:val="00326622"/>
    <w:rsid w:val="0032692A"/>
    <w:rsid w:val="00327046"/>
    <w:rsid w:val="00327CE2"/>
    <w:rsid w:val="003326CF"/>
    <w:rsid w:val="003355EC"/>
    <w:rsid w:val="00336541"/>
    <w:rsid w:val="00341183"/>
    <w:rsid w:val="003416C3"/>
    <w:rsid w:val="00341CC3"/>
    <w:rsid w:val="0034428E"/>
    <w:rsid w:val="003466D6"/>
    <w:rsid w:val="00346F24"/>
    <w:rsid w:val="0034719F"/>
    <w:rsid w:val="003473A8"/>
    <w:rsid w:val="0034746F"/>
    <w:rsid w:val="00347E48"/>
    <w:rsid w:val="00347E99"/>
    <w:rsid w:val="003500EC"/>
    <w:rsid w:val="0035065C"/>
    <w:rsid w:val="00350B94"/>
    <w:rsid w:val="00350E92"/>
    <w:rsid w:val="003521FC"/>
    <w:rsid w:val="00352892"/>
    <w:rsid w:val="0035531C"/>
    <w:rsid w:val="00356F72"/>
    <w:rsid w:val="003607F3"/>
    <w:rsid w:val="003676DE"/>
    <w:rsid w:val="003746E6"/>
    <w:rsid w:val="00376283"/>
    <w:rsid w:val="003770E4"/>
    <w:rsid w:val="00377190"/>
    <w:rsid w:val="00377C12"/>
    <w:rsid w:val="00380C9E"/>
    <w:rsid w:val="00380EEC"/>
    <w:rsid w:val="00381BAB"/>
    <w:rsid w:val="00382D99"/>
    <w:rsid w:val="00384878"/>
    <w:rsid w:val="003855D5"/>
    <w:rsid w:val="0038738F"/>
    <w:rsid w:val="003878EB"/>
    <w:rsid w:val="00390FDE"/>
    <w:rsid w:val="0039138D"/>
    <w:rsid w:val="00392ED7"/>
    <w:rsid w:val="00397201"/>
    <w:rsid w:val="00397A98"/>
    <w:rsid w:val="003A18A5"/>
    <w:rsid w:val="003A1A45"/>
    <w:rsid w:val="003A2294"/>
    <w:rsid w:val="003A4D37"/>
    <w:rsid w:val="003A4D57"/>
    <w:rsid w:val="003A504D"/>
    <w:rsid w:val="003A572E"/>
    <w:rsid w:val="003A705C"/>
    <w:rsid w:val="003A7CA5"/>
    <w:rsid w:val="003B0D5F"/>
    <w:rsid w:val="003B11E3"/>
    <w:rsid w:val="003B2E3F"/>
    <w:rsid w:val="003B45DA"/>
    <w:rsid w:val="003B4B82"/>
    <w:rsid w:val="003B69CD"/>
    <w:rsid w:val="003B7A37"/>
    <w:rsid w:val="003B7AB6"/>
    <w:rsid w:val="003C292E"/>
    <w:rsid w:val="003C2B33"/>
    <w:rsid w:val="003C2CA4"/>
    <w:rsid w:val="003C2FFE"/>
    <w:rsid w:val="003C3FCF"/>
    <w:rsid w:val="003C4BD6"/>
    <w:rsid w:val="003C66DE"/>
    <w:rsid w:val="003C6794"/>
    <w:rsid w:val="003C6B33"/>
    <w:rsid w:val="003C6B78"/>
    <w:rsid w:val="003C74C4"/>
    <w:rsid w:val="003D0274"/>
    <w:rsid w:val="003D183C"/>
    <w:rsid w:val="003D2548"/>
    <w:rsid w:val="003D2863"/>
    <w:rsid w:val="003D4755"/>
    <w:rsid w:val="003D58BC"/>
    <w:rsid w:val="003D6331"/>
    <w:rsid w:val="003D6FE1"/>
    <w:rsid w:val="003E099A"/>
    <w:rsid w:val="003E0D85"/>
    <w:rsid w:val="003E0DDB"/>
    <w:rsid w:val="003E4FD0"/>
    <w:rsid w:val="003E5095"/>
    <w:rsid w:val="003E5447"/>
    <w:rsid w:val="003F0459"/>
    <w:rsid w:val="003F192C"/>
    <w:rsid w:val="003F25BF"/>
    <w:rsid w:val="003F496D"/>
    <w:rsid w:val="00402438"/>
    <w:rsid w:val="00402F21"/>
    <w:rsid w:val="004048A9"/>
    <w:rsid w:val="0041121A"/>
    <w:rsid w:val="00411945"/>
    <w:rsid w:val="004166B4"/>
    <w:rsid w:val="004166E0"/>
    <w:rsid w:val="00417233"/>
    <w:rsid w:val="00417699"/>
    <w:rsid w:val="004228BB"/>
    <w:rsid w:val="00422A26"/>
    <w:rsid w:val="0042453E"/>
    <w:rsid w:val="004262C6"/>
    <w:rsid w:val="00426BD9"/>
    <w:rsid w:val="00430E0D"/>
    <w:rsid w:val="00430F81"/>
    <w:rsid w:val="00431E3D"/>
    <w:rsid w:val="00431F9B"/>
    <w:rsid w:val="00434E3F"/>
    <w:rsid w:val="00436526"/>
    <w:rsid w:val="00436EA0"/>
    <w:rsid w:val="004372A2"/>
    <w:rsid w:val="00437724"/>
    <w:rsid w:val="00440B78"/>
    <w:rsid w:val="0044170D"/>
    <w:rsid w:val="00442061"/>
    <w:rsid w:val="004423C7"/>
    <w:rsid w:val="00443B57"/>
    <w:rsid w:val="0044416E"/>
    <w:rsid w:val="00444F05"/>
    <w:rsid w:val="004458E8"/>
    <w:rsid w:val="00445EEE"/>
    <w:rsid w:val="00446117"/>
    <w:rsid w:val="00446C7C"/>
    <w:rsid w:val="00447B52"/>
    <w:rsid w:val="00447EB8"/>
    <w:rsid w:val="0045028D"/>
    <w:rsid w:val="004509A8"/>
    <w:rsid w:val="004519C9"/>
    <w:rsid w:val="0045233F"/>
    <w:rsid w:val="00452FDD"/>
    <w:rsid w:val="00453C07"/>
    <w:rsid w:val="00456A3B"/>
    <w:rsid w:val="00456AC5"/>
    <w:rsid w:val="00462488"/>
    <w:rsid w:val="004656C2"/>
    <w:rsid w:val="00466E71"/>
    <w:rsid w:val="00466EB9"/>
    <w:rsid w:val="00467616"/>
    <w:rsid w:val="00470A65"/>
    <w:rsid w:val="00474F33"/>
    <w:rsid w:val="00475961"/>
    <w:rsid w:val="00475DF0"/>
    <w:rsid w:val="00476D0B"/>
    <w:rsid w:val="00480B49"/>
    <w:rsid w:val="00481360"/>
    <w:rsid w:val="00483140"/>
    <w:rsid w:val="00483964"/>
    <w:rsid w:val="00486DD2"/>
    <w:rsid w:val="0048737C"/>
    <w:rsid w:val="0049003B"/>
    <w:rsid w:val="004921E9"/>
    <w:rsid w:val="00492BEB"/>
    <w:rsid w:val="004948EE"/>
    <w:rsid w:val="00496097"/>
    <w:rsid w:val="00496FB3"/>
    <w:rsid w:val="00497489"/>
    <w:rsid w:val="004A0964"/>
    <w:rsid w:val="004A0C87"/>
    <w:rsid w:val="004A3D16"/>
    <w:rsid w:val="004A4150"/>
    <w:rsid w:val="004A6803"/>
    <w:rsid w:val="004A7D04"/>
    <w:rsid w:val="004B0ED7"/>
    <w:rsid w:val="004B0F6B"/>
    <w:rsid w:val="004B171E"/>
    <w:rsid w:val="004B2D9C"/>
    <w:rsid w:val="004C0220"/>
    <w:rsid w:val="004C0F31"/>
    <w:rsid w:val="004C1B9D"/>
    <w:rsid w:val="004C27BC"/>
    <w:rsid w:val="004C5FE4"/>
    <w:rsid w:val="004D115E"/>
    <w:rsid w:val="004D15A7"/>
    <w:rsid w:val="004D49E8"/>
    <w:rsid w:val="004D75FF"/>
    <w:rsid w:val="004E0FA9"/>
    <w:rsid w:val="004E10AB"/>
    <w:rsid w:val="004E14EB"/>
    <w:rsid w:val="004E37BD"/>
    <w:rsid w:val="004E5A03"/>
    <w:rsid w:val="004E5A08"/>
    <w:rsid w:val="004E6EC6"/>
    <w:rsid w:val="004E7601"/>
    <w:rsid w:val="004F2B3F"/>
    <w:rsid w:val="004F2D0E"/>
    <w:rsid w:val="004F42F5"/>
    <w:rsid w:val="004F7E7A"/>
    <w:rsid w:val="005006CD"/>
    <w:rsid w:val="00500A63"/>
    <w:rsid w:val="00501B59"/>
    <w:rsid w:val="0050209A"/>
    <w:rsid w:val="00505D2C"/>
    <w:rsid w:val="00507C39"/>
    <w:rsid w:val="005105C6"/>
    <w:rsid w:val="0051237D"/>
    <w:rsid w:val="0051340B"/>
    <w:rsid w:val="00513FC6"/>
    <w:rsid w:val="00514F67"/>
    <w:rsid w:val="00516EC9"/>
    <w:rsid w:val="00517B6E"/>
    <w:rsid w:val="005205EF"/>
    <w:rsid w:val="00520CA0"/>
    <w:rsid w:val="00525F03"/>
    <w:rsid w:val="00531346"/>
    <w:rsid w:val="00531F9C"/>
    <w:rsid w:val="00532106"/>
    <w:rsid w:val="0053433A"/>
    <w:rsid w:val="00536D8C"/>
    <w:rsid w:val="0053778B"/>
    <w:rsid w:val="00537B86"/>
    <w:rsid w:val="00543F98"/>
    <w:rsid w:val="0054418D"/>
    <w:rsid w:val="00544613"/>
    <w:rsid w:val="00544B9E"/>
    <w:rsid w:val="00546EB2"/>
    <w:rsid w:val="005515C7"/>
    <w:rsid w:val="0055260F"/>
    <w:rsid w:val="005526BC"/>
    <w:rsid w:val="005543C5"/>
    <w:rsid w:val="0055485A"/>
    <w:rsid w:val="00554D7D"/>
    <w:rsid w:val="005555D4"/>
    <w:rsid w:val="005560E7"/>
    <w:rsid w:val="00560A21"/>
    <w:rsid w:val="00560E38"/>
    <w:rsid w:val="00563481"/>
    <w:rsid w:val="00564A49"/>
    <w:rsid w:val="00566717"/>
    <w:rsid w:val="005673C0"/>
    <w:rsid w:val="00567FCA"/>
    <w:rsid w:val="00571C93"/>
    <w:rsid w:val="0057270E"/>
    <w:rsid w:val="0057397C"/>
    <w:rsid w:val="00575DA3"/>
    <w:rsid w:val="00575F77"/>
    <w:rsid w:val="0058193F"/>
    <w:rsid w:val="0058224A"/>
    <w:rsid w:val="0058270D"/>
    <w:rsid w:val="00584776"/>
    <w:rsid w:val="00586F65"/>
    <w:rsid w:val="0058702D"/>
    <w:rsid w:val="00591F1F"/>
    <w:rsid w:val="005928C8"/>
    <w:rsid w:val="005945AF"/>
    <w:rsid w:val="00594E2D"/>
    <w:rsid w:val="005953D5"/>
    <w:rsid w:val="005958F4"/>
    <w:rsid w:val="0059666C"/>
    <w:rsid w:val="005966E9"/>
    <w:rsid w:val="005A03A4"/>
    <w:rsid w:val="005A0431"/>
    <w:rsid w:val="005A0FF8"/>
    <w:rsid w:val="005A187B"/>
    <w:rsid w:val="005A2528"/>
    <w:rsid w:val="005A32AB"/>
    <w:rsid w:val="005A636E"/>
    <w:rsid w:val="005B0339"/>
    <w:rsid w:val="005B09D6"/>
    <w:rsid w:val="005B3261"/>
    <w:rsid w:val="005B52AC"/>
    <w:rsid w:val="005B52F0"/>
    <w:rsid w:val="005B64A0"/>
    <w:rsid w:val="005B78BC"/>
    <w:rsid w:val="005C15C6"/>
    <w:rsid w:val="005C1B55"/>
    <w:rsid w:val="005C4DAF"/>
    <w:rsid w:val="005C4F1F"/>
    <w:rsid w:val="005C595A"/>
    <w:rsid w:val="005D1698"/>
    <w:rsid w:val="005D485A"/>
    <w:rsid w:val="005D53A4"/>
    <w:rsid w:val="005D6A1E"/>
    <w:rsid w:val="005D7467"/>
    <w:rsid w:val="005E01E5"/>
    <w:rsid w:val="005E0A92"/>
    <w:rsid w:val="005E145E"/>
    <w:rsid w:val="005E191C"/>
    <w:rsid w:val="005E1C64"/>
    <w:rsid w:val="005E1D4B"/>
    <w:rsid w:val="005E41C3"/>
    <w:rsid w:val="005E5383"/>
    <w:rsid w:val="005E5487"/>
    <w:rsid w:val="005E75E2"/>
    <w:rsid w:val="005E7A0C"/>
    <w:rsid w:val="005F0437"/>
    <w:rsid w:val="005F059A"/>
    <w:rsid w:val="005F0DFA"/>
    <w:rsid w:val="005F15F7"/>
    <w:rsid w:val="005F3A5E"/>
    <w:rsid w:val="005F601C"/>
    <w:rsid w:val="005F676F"/>
    <w:rsid w:val="005F6E25"/>
    <w:rsid w:val="005F73C0"/>
    <w:rsid w:val="005F75EC"/>
    <w:rsid w:val="00601B18"/>
    <w:rsid w:val="006044DD"/>
    <w:rsid w:val="006050FF"/>
    <w:rsid w:val="00605E03"/>
    <w:rsid w:val="00606692"/>
    <w:rsid w:val="006104E9"/>
    <w:rsid w:val="006141AD"/>
    <w:rsid w:val="00614729"/>
    <w:rsid w:val="00614E2E"/>
    <w:rsid w:val="00616CCC"/>
    <w:rsid w:val="00617851"/>
    <w:rsid w:val="006179BD"/>
    <w:rsid w:val="00617B32"/>
    <w:rsid w:val="00620071"/>
    <w:rsid w:val="00623F57"/>
    <w:rsid w:val="006254B6"/>
    <w:rsid w:val="00625BEC"/>
    <w:rsid w:val="00627BD9"/>
    <w:rsid w:val="00627D0A"/>
    <w:rsid w:val="00627FE1"/>
    <w:rsid w:val="0063230B"/>
    <w:rsid w:val="0063501A"/>
    <w:rsid w:val="0063504F"/>
    <w:rsid w:val="00635E7E"/>
    <w:rsid w:val="00641F2E"/>
    <w:rsid w:val="006440D1"/>
    <w:rsid w:val="00644DFB"/>
    <w:rsid w:val="00645D36"/>
    <w:rsid w:val="00645E45"/>
    <w:rsid w:val="00646403"/>
    <w:rsid w:val="006466F3"/>
    <w:rsid w:val="0064705B"/>
    <w:rsid w:val="00650840"/>
    <w:rsid w:val="00650A3B"/>
    <w:rsid w:val="00651871"/>
    <w:rsid w:val="00652263"/>
    <w:rsid w:val="006528C2"/>
    <w:rsid w:val="00654DB4"/>
    <w:rsid w:val="00655C83"/>
    <w:rsid w:val="00656C39"/>
    <w:rsid w:val="006617D9"/>
    <w:rsid w:val="006617E0"/>
    <w:rsid w:val="0066204F"/>
    <w:rsid w:val="00662FD4"/>
    <w:rsid w:val="006638CD"/>
    <w:rsid w:val="00663B0A"/>
    <w:rsid w:val="00664483"/>
    <w:rsid w:val="00665F16"/>
    <w:rsid w:val="00667628"/>
    <w:rsid w:val="0067253D"/>
    <w:rsid w:val="0067304C"/>
    <w:rsid w:val="0067407A"/>
    <w:rsid w:val="00674499"/>
    <w:rsid w:val="00674A39"/>
    <w:rsid w:val="006768C1"/>
    <w:rsid w:val="006771EF"/>
    <w:rsid w:val="00677EDA"/>
    <w:rsid w:val="00685BD0"/>
    <w:rsid w:val="00686809"/>
    <w:rsid w:val="006924EF"/>
    <w:rsid w:val="00692C04"/>
    <w:rsid w:val="00693733"/>
    <w:rsid w:val="0069437D"/>
    <w:rsid w:val="006952E4"/>
    <w:rsid w:val="006953B2"/>
    <w:rsid w:val="0069721E"/>
    <w:rsid w:val="006A0809"/>
    <w:rsid w:val="006A0D80"/>
    <w:rsid w:val="006A0F5A"/>
    <w:rsid w:val="006A416C"/>
    <w:rsid w:val="006A5637"/>
    <w:rsid w:val="006A7976"/>
    <w:rsid w:val="006A7B39"/>
    <w:rsid w:val="006B1927"/>
    <w:rsid w:val="006B666A"/>
    <w:rsid w:val="006B6C56"/>
    <w:rsid w:val="006B7A26"/>
    <w:rsid w:val="006C2377"/>
    <w:rsid w:val="006C3DC0"/>
    <w:rsid w:val="006C42A3"/>
    <w:rsid w:val="006C4BDE"/>
    <w:rsid w:val="006C656B"/>
    <w:rsid w:val="006C7325"/>
    <w:rsid w:val="006D064B"/>
    <w:rsid w:val="006D081A"/>
    <w:rsid w:val="006D09C4"/>
    <w:rsid w:val="006D2773"/>
    <w:rsid w:val="006D2878"/>
    <w:rsid w:val="006D35D9"/>
    <w:rsid w:val="006D458F"/>
    <w:rsid w:val="006D48FD"/>
    <w:rsid w:val="006D5B1C"/>
    <w:rsid w:val="006D75D4"/>
    <w:rsid w:val="006D7E9E"/>
    <w:rsid w:val="006E0F84"/>
    <w:rsid w:val="006E16BF"/>
    <w:rsid w:val="006E1913"/>
    <w:rsid w:val="006E2890"/>
    <w:rsid w:val="006E2A48"/>
    <w:rsid w:val="006E4EEA"/>
    <w:rsid w:val="006E61B2"/>
    <w:rsid w:val="006E6DAE"/>
    <w:rsid w:val="006F1CA3"/>
    <w:rsid w:val="006F2404"/>
    <w:rsid w:val="006F2B5E"/>
    <w:rsid w:val="006F3EEE"/>
    <w:rsid w:val="006F40F4"/>
    <w:rsid w:val="006F5B48"/>
    <w:rsid w:val="00700848"/>
    <w:rsid w:val="007011A2"/>
    <w:rsid w:val="00702D4B"/>
    <w:rsid w:val="00710652"/>
    <w:rsid w:val="00711A8E"/>
    <w:rsid w:val="00713CE6"/>
    <w:rsid w:val="0071550F"/>
    <w:rsid w:val="00716643"/>
    <w:rsid w:val="007166FA"/>
    <w:rsid w:val="00717FE2"/>
    <w:rsid w:val="00720479"/>
    <w:rsid w:val="00720C0E"/>
    <w:rsid w:val="00721072"/>
    <w:rsid w:val="007217D3"/>
    <w:rsid w:val="007223E0"/>
    <w:rsid w:val="00725763"/>
    <w:rsid w:val="00726E9F"/>
    <w:rsid w:val="00727D56"/>
    <w:rsid w:val="0073400E"/>
    <w:rsid w:val="00734368"/>
    <w:rsid w:val="007355F7"/>
    <w:rsid w:val="007356DE"/>
    <w:rsid w:val="007418B2"/>
    <w:rsid w:val="0074253D"/>
    <w:rsid w:val="0074753A"/>
    <w:rsid w:val="007479CB"/>
    <w:rsid w:val="007508F4"/>
    <w:rsid w:val="00750B04"/>
    <w:rsid w:val="007534B7"/>
    <w:rsid w:val="00754B55"/>
    <w:rsid w:val="00754E5A"/>
    <w:rsid w:val="007562C9"/>
    <w:rsid w:val="007608F0"/>
    <w:rsid w:val="0076270C"/>
    <w:rsid w:val="00764790"/>
    <w:rsid w:val="00766434"/>
    <w:rsid w:val="0077464A"/>
    <w:rsid w:val="00774964"/>
    <w:rsid w:val="00774E56"/>
    <w:rsid w:val="00776291"/>
    <w:rsid w:val="00777712"/>
    <w:rsid w:val="00777BA1"/>
    <w:rsid w:val="007813FF"/>
    <w:rsid w:val="00781A7A"/>
    <w:rsid w:val="00781C1A"/>
    <w:rsid w:val="00782163"/>
    <w:rsid w:val="007833FF"/>
    <w:rsid w:val="0078390C"/>
    <w:rsid w:val="0078412F"/>
    <w:rsid w:val="007861E6"/>
    <w:rsid w:val="00792827"/>
    <w:rsid w:val="007949EB"/>
    <w:rsid w:val="0079529C"/>
    <w:rsid w:val="00795B9A"/>
    <w:rsid w:val="007963D3"/>
    <w:rsid w:val="0079771D"/>
    <w:rsid w:val="007979E8"/>
    <w:rsid w:val="007A0CA1"/>
    <w:rsid w:val="007A0DF8"/>
    <w:rsid w:val="007A0F9B"/>
    <w:rsid w:val="007A3677"/>
    <w:rsid w:val="007A53EF"/>
    <w:rsid w:val="007A5609"/>
    <w:rsid w:val="007A565F"/>
    <w:rsid w:val="007A5935"/>
    <w:rsid w:val="007A69B8"/>
    <w:rsid w:val="007A6D44"/>
    <w:rsid w:val="007A71C7"/>
    <w:rsid w:val="007B0864"/>
    <w:rsid w:val="007B14FC"/>
    <w:rsid w:val="007B26A7"/>
    <w:rsid w:val="007B2D98"/>
    <w:rsid w:val="007B6473"/>
    <w:rsid w:val="007B70FC"/>
    <w:rsid w:val="007B729A"/>
    <w:rsid w:val="007C2C93"/>
    <w:rsid w:val="007C4743"/>
    <w:rsid w:val="007C53B9"/>
    <w:rsid w:val="007C67AF"/>
    <w:rsid w:val="007D0C01"/>
    <w:rsid w:val="007D1360"/>
    <w:rsid w:val="007D178B"/>
    <w:rsid w:val="007D20A4"/>
    <w:rsid w:val="007D269D"/>
    <w:rsid w:val="007D64DF"/>
    <w:rsid w:val="007D6A7F"/>
    <w:rsid w:val="007D6ACA"/>
    <w:rsid w:val="007E1186"/>
    <w:rsid w:val="007E3FD3"/>
    <w:rsid w:val="007E43B4"/>
    <w:rsid w:val="007E47D5"/>
    <w:rsid w:val="007E70BA"/>
    <w:rsid w:val="007F0752"/>
    <w:rsid w:val="007F17D2"/>
    <w:rsid w:val="007F22B9"/>
    <w:rsid w:val="007F2D79"/>
    <w:rsid w:val="007F65B1"/>
    <w:rsid w:val="007F7767"/>
    <w:rsid w:val="007F7DD8"/>
    <w:rsid w:val="00801F3D"/>
    <w:rsid w:val="008024A8"/>
    <w:rsid w:val="00802BCD"/>
    <w:rsid w:val="0080593F"/>
    <w:rsid w:val="008064CC"/>
    <w:rsid w:val="0081078D"/>
    <w:rsid w:val="008112E7"/>
    <w:rsid w:val="0081177F"/>
    <w:rsid w:val="00812511"/>
    <w:rsid w:val="00820B7D"/>
    <w:rsid w:val="00822779"/>
    <w:rsid w:val="00823FF2"/>
    <w:rsid w:val="008259F4"/>
    <w:rsid w:val="00826304"/>
    <w:rsid w:val="00826369"/>
    <w:rsid w:val="008301A6"/>
    <w:rsid w:val="00831FE5"/>
    <w:rsid w:val="0083231E"/>
    <w:rsid w:val="008327B0"/>
    <w:rsid w:val="00835A99"/>
    <w:rsid w:val="00835CD8"/>
    <w:rsid w:val="00836D6F"/>
    <w:rsid w:val="008428D9"/>
    <w:rsid w:val="00842AE0"/>
    <w:rsid w:val="00843401"/>
    <w:rsid w:val="008449B8"/>
    <w:rsid w:val="00844C31"/>
    <w:rsid w:val="008540A4"/>
    <w:rsid w:val="0085490E"/>
    <w:rsid w:val="008555AC"/>
    <w:rsid w:val="00856712"/>
    <w:rsid w:val="0085704B"/>
    <w:rsid w:val="0086032C"/>
    <w:rsid w:val="00861EBB"/>
    <w:rsid w:val="008625ED"/>
    <w:rsid w:val="00862813"/>
    <w:rsid w:val="008638DB"/>
    <w:rsid w:val="0086508F"/>
    <w:rsid w:val="0086526E"/>
    <w:rsid w:val="00866AA4"/>
    <w:rsid w:val="00867EC5"/>
    <w:rsid w:val="008709F1"/>
    <w:rsid w:val="00874047"/>
    <w:rsid w:val="00874750"/>
    <w:rsid w:val="008767A2"/>
    <w:rsid w:val="008768E1"/>
    <w:rsid w:val="00881AF3"/>
    <w:rsid w:val="0088214A"/>
    <w:rsid w:val="008823D9"/>
    <w:rsid w:val="00882BA1"/>
    <w:rsid w:val="00884B08"/>
    <w:rsid w:val="008862C4"/>
    <w:rsid w:val="0088648D"/>
    <w:rsid w:val="008871D5"/>
    <w:rsid w:val="008901AC"/>
    <w:rsid w:val="00890949"/>
    <w:rsid w:val="00890D58"/>
    <w:rsid w:val="00892C17"/>
    <w:rsid w:val="00893D2F"/>
    <w:rsid w:val="00895A5B"/>
    <w:rsid w:val="0089654D"/>
    <w:rsid w:val="0089701D"/>
    <w:rsid w:val="008A04CE"/>
    <w:rsid w:val="008A20A2"/>
    <w:rsid w:val="008A5220"/>
    <w:rsid w:val="008B1666"/>
    <w:rsid w:val="008B2BD5"/>
    <w:rsid w:val="008B3861"/>
    <w:rsid w:val="008B3907"/>
    <w:rsid w:val="008B7408"/>
    <w:rsid w:val="008C0208"/>
    <w:rsid w:val="008C1D06"/>
    <w:rsid w:val="008C470E"/>
    <w:rsid w:val="008C677E"/>
    <w:rsid w:val="008D0E39"/>
    <w:rsid w:val="008D0F70"/>
    <w:rsid w:val="008D1495"/>
    <w:rsid w:val="008D1EFE"/>
    <w:rsid w:val="008D2D90"/>
    <w:rsid w:val="008D2F99"/>
    <w:rsid w:val="008D7798"/>
    <w:rsid w:val="008E1010"/>
    <w:rsid w:val="008E1AFE"/>
    <w:rsid w:val="008E326C"/>
    <w:rsid w:val="008E7DEC"/>
    <w:rsid w:val="008F0B39"/>
    <w:rsid w:val="0090047A"/>
    <w:rsid w:val="00901C2D"/>
    <w:rsid w:val="00902BBD"/>
    <w:rsid w:val="009046F3"/>
    <w:rsid w:val="00905A2A"/>
    <w:rsid w:val="00906A13"/>
    <w:rsid w:val="009072E3"/>
    <w:rsid w:val="009103E1"/>
    <w:rsid w:val="00912E68"/>
    <w:rsid w:val="00913179"/>
    <w:rsid w:val="00914E26"/>
    <w:rsid w:val="009175C8"/>
    <w:rsid w:val="00920715"/>
    <w:rsid w:val="0092430B"/>
    <w:rsid w:val="009253C2"/>
    <w:rsid w:val="00933848"/>
    <w:rsid w:val="00934C7C"/>
    <w:rsid w:val="00934EB2"/>
    <w:rsid w:val="00934F1F"/>
    <w:rsid w:val="0094041D"/>
    <w:rsid w:val="00940501"/>
    <w:rsid w:val="00940F4F"/>
    <w:rsid w:val="00942A94"/>
    <w:rsid w:val="009434D1"/>
    <w:rsid w:val="009446C0"/>
    <w:rsid w:val="00944A38"/>
    <w:rsid w:val="00945A8A"/>
    <w:rsid w:val="00947C41"/>
    <w:rsid w:val="009501E7"/>
    <w:rsid w:val="00952586"/>
    <w:rsid w:val="00953204"/>
    <w:rsid w:val="009533AD"/>
    <w:rsid w:val="00954DF5"/>
    <w:rsid w:val="00955635"/>
    <w:rsid w:val="0096145B"/>
    <w:rsid w:val="009619CD"/>
    <w:rsid w:val="00963206"/>
    <w:rsid w:val="00964545"/>
    <w:rsid w:val="00965724"/>
    <w:rsid w:val="00966101"/>
    <w:rsid w:val="009673F8"/>
    <w:rsid w:val="009708CE"/>
    <w:rsid w:val="00972363"/>
    <w:rsid w:val="00973AFF"/>
    <w:rsid w:val="00973C02"/>
    <w:rsid w:val="00977A11"/>
    <w:rsid w:val="0098640F"/>
    <w:rsid w:val="00987E9C"/>
    <w:rsid w:val="009948F4"/>
    <w:rsid w:val="00994DE7"/>
    <w:rsid w:val="00996E44"/>
    <w:rsid w:val="00996FAB"/>
    <w:rsid w:val="00997646"/>
    <w:rsid w:val="009A2445"/>
    <w:rsid w:val="009A3F54"/>
    <w:rsid w:val="009A4A15"/>
    <w:rsid w:val="009A7954"/>
    <w:rsid w:val="009A7CFB"/>
    <w:rsid w:val="009B0655"/>
    <w:rsid w:val="009B2207"/>
    <w:rsid w:val="009B23B8"/>
    <w:rsid w:val="009B2CFD"/>
    <w:rsid w:val="009B3F8F"/>
    <w:rsid w:val="009B5865"/>
    <w:rsid w:val="009B6F49"/>
    <w:rsid w:val="009B757C"/>
    <w:rsid w:val="009C2145"/>
    <w:rsid w:val="009C392C"/>
    <w:rsid w:val="009C3BBF"/>
    <w:rsid w:val="009C3E32"/>
    <w:rsid w:val="009C4CA2"/>
    <w:rsid w:val="009C6075"/>
    <w:rsid w:val="009C6411"/>
    <w:rsid w:val="009C71DC"/>
    <w:rsid w:val="009C7972"/>
    <w:rsid w:val="009C7B89"/>
    <w:rsid w:val="009D14E2"/>
    <w:rsid w:val="009D199C"/>
    <w:rsid w:val="009D283B"/>
    <w:rsid w:val="009D2B34"/>
    <w:rsid w:val="009D316D"/>
    <w:rsid w:val="009D3F9C"/>
    <w:rsid w:val="009D40A0"/>
    <w:rsid w:val="009D6F98"/>
    <w:rsid w:val="009E01B1"/>
    <w:rsid w:val="009E1320"/>
    <w:rsid w:val="009E154A"/>
    <w:rsid w:val="009E41DD"/>
    <w:rsid w:val="009E437D"/>
    <w:rsid w:val="009E57F5"/>
    <w:rsid w:val="009E7475"/>
    <w:rsid w:val="009F093D"/>
    <w:rsid w:val="009F1C3A"/>
    <w:rsid w:val="009F263C"/>
    <w:rsid w:val="009F4869"/>
    <w:rsid w:val="009F52D6"/>
    <w:rsid w:val="009F65F6"/>
    <w:rsid w:val="009F6981"/>
    <w:rsid w:val="009F7A3B"/>
    <w:rsid w:val="00A009C0"/>
    <w:rsid w:val="00A011E7"/>
    <w:rsid w:val="00A060CD"/>
    <w:rsid w:val="00A06C24"/>
    <w:rsid w:val="00A07AA7"/>
    <w:rsid w:val="00A10271"/>
    <w:rsid w:val="00A11167"/>
    <w:rsid w:val="00A1184F"/>
    <w:rsid w:val="00A163B0"/>
    <w:rsid w:val="00A16448"/>
    <w:rsid w:val="00A20A86"/>
    <w:rsid w:val="00A2121F"/>
    <w:rsid w:val="00A21582"/>
    <w:rsid w:val="00A21E7D"/>
    <w:rsid w:val="00A233D8"/>
    <w:rsid w:val="00A23F88"/>
    <w:rsid w:val="00A24467"/>
    <w:rsid w:val="00A24AD8"/>
    <w:rsid w:val="00A2570B"/>
    <w:rsid w:val="00A30487"/>
    <w:rsid w:val="00A310A3"/>
    <w:rsid w:val="00A31D0A"/>
    <w:rsid w:val="00A32658"/>
    <w:rsid w:val="00A32CD5"/>
    <w:rsid w:val="00A3463A"/>
    <w:rsid w:val="00A3772D"/>
    <w:rsid w:val="00A37B65"/>
    <w:rsid w:val="00A40778"/>
    <w:rsid w:val="00A407DB"/>
    <w:rsid w:val="00A41F50"/>
    <w:rsid w:val="00A43A68"/>
    <w:rsid w:val="00A471D8"/>
    <w:rsid w:val="00A47786"/>
    <w:rsid w:val="00A527CE"/>
    <w:rsid w:val="00A53029"/>
    <w:rsid w:val="00A533A9"/>
    <w:rsid w:val="00A537A4"/>
    <w:rsid w:val="00A54DE8"/>
    <w:rsid w:val="00A556FF"/>
    <w:rsid w:val="00A55B9F"/>
    <w:rsid w:val="00A56FE6"/>
    <w:rsid w:val="00A6101C"/>
    <w:rsid w:val="00A64570"/>
    <w:rsid w:val="00A65352"/>
    <w:rsid w:val="00A66379"/>
    <w:rsid w:val="00A66E38"/>
    <w:rsid w:val="00A70A53"/>
    <w:rsid w:val="00A70C6D"/>
    <w:rsid w:val="00A7244D"/>
    <w:rsid w:val="00A73D61"/>
    <w:rsid w:val="00A742AC"/>
    <w:rsid w:val="00A74E93"/>
    <w:rsid w:val="00A76333"/>
    <w:rsid w:val="00A77079"/>
    <w:rsid w:val="00A775AE"/>
    <w:rsid w:val="00A776CE"/>
    <w:rsid w:val="00A81A3B"/>
    <w:rsid w:val="00A8273E"/>
    <w:rsid w:val="00A83EA7"/>
    <w:rsid w:val="00A853FB"/>
    <w:rsid w:val="00A85449"/>
    <w:rsid w:val="00A85E93"/>
    <w:rsid w:val="00A8654A"/>
    <w:rsid w:val="00A8678C"/>
    <w:rsid w:val="00A869AA"/>
    <w:rsid w:val="00A87E45"/>
    <w:rsid w:val="00A900D7"/>
    <w:rsid w:val="00A97635"/>
    <w:rsid w:val="00AA07F9"/>
    <w:rsid w:val="00AB1F46"/>
    <w:rsid w:val="00AB26C3"/>
    <w:rsid w:val="00AB3E90"/>
    <w:rsid w:val="00AB4AA9"/>
    <w:rsid w:val="00AB5276"/>
    <w:rsid w:val="00AB5E33"/>
    <w:rsid w:val="00AB6548"/>
    <w:rsid w:val="00AB6661"/>
    <w:rsid w:val="00AC13A3"/>
    <w:rsid w:val="00AC3E20"/>
    <w:rsid w:val="00AC458E"/>
    <w:rsid w:val="00AC4EB1"/>
    <w:rsid w:val="00AC58FB"/>
    <w:rsid w:val="00AC5C5D"/>
    <w:rsid w:val="00AC62C5"/>
    <w:rsid w:val="00AC6D19"/>
    <w:rsid w:val="00AC6F6D"/>
    <w:rsid w:val="00AC753A"/>
    <w:rsid w:val="00AC7BB0"/>
    <w:rsid w:val="00AD0F8D"/>
    <w:rsid w:val="00AD2052"/>
    <w:rsid w:val="00AD21F9"/>
    <w:rsid w:val="00AD5B2C"/>
    <w:rsid w:val="00AD5CF8"/>
    <w:rsid w:val="00AE273A"/>
    <w:rsid w:val="00AE2AC6"/>
    <w:rsid w:val="00AE4018"/>
    <w:rsid w:val="00AE62E1"/>
    <w:rsid w:val="00AE71CD"/>
    <w:rsid w:val="00AE7389"/>
    <w:rsid w:val="00AF0088"/>
    <w:rsid w:val="00AF0D90"/>
    <w:rsid w:val="00AF107D"/>
    <w:rsid w:val="00AF12AC"/>
    <w:rsid w:val="00AF17A3"/>
    <w:rsid w:val="00AF22DD"/>
    <w:rsid w:val="00AF524A"/>
    <w:rsid w:val="00AF6E65"/>
    <w:rsid w:val="00B00E43"/>
    <w:rsid w:val="00B00F4E"/>
    <w:rsid w:val="00B02127"/>
    <w:rsid w:val="00B02E0D"/>
    <w:rsid w:val="00B0347E"/>
    <w:rsid w:val="00B036FB"/>
    <w:rsid w:val="00B03DF5"/>
    <w:rsid w:val="00B040BA"/>
    <w:rsid w:val="00B04C11"/>
    <w:rsid w:val="00B1004D"/>
    <w:rsid w:val="00B10601"/>
    <w:rsid w:val="00B10BD1"/>
    <w:rsid w:val="00B12149"/>
    <w:rsid w:val="00B1313B"/>
    <w:rsid w:val="00B14A9A"/>
    <w:rsid w:val="00B16636"/>
    <w:rsid w:val="00B16DC1"/>
    <w:rsid w:val="00B20241"/>
    <w:rsid w:val="00B21397"/>
    <w:rsid w:val="00B21DE0"/>
    <w:rsid w:val="00B22039"/>
    <w:rsid w:val="00B229EE"/>
    <w:rsid w:val="00B2317A"/>
    <w:rsid w:val="00B24720"/>
    <w:rsid w:val="00B24F6B"/>
    <w:rsid w:val="00B26813"/>
    <w:rsid w:val="00B27456"/>
    <w:rsid w:val="00B3127C"/>
    <w:rsid w:val="00B323DA"/>
    <w:rsid w:val="00B324C4"/>
    <w:rsid w:val="00B330B0"/>
    <w:rsid w:val="00B3380D"/>
    <w:rsid w:val="00B3450A"/>
    <w:rsid w:val="00B3472D"/>
    <w:rsid w:val="00B35023"/>
    <w:rsid w:val="00B35A7F"/>
    <w:rsid w:val="00B36179"/>
    <w:rsid w:val="00B40869"/>
    <w:rsid w:val="00B44ECF"/>
    <w:rsid w:val="00B45595"/>
    <w:rsid w:val="00B45E73"/>
    <w:rsid w:val="00B460E6"/>
    <w:rsid w:val="00B47B6E"/>
    <w:rsid w:val="00B505C8"/>
    <w:rsid w:val="00B50952"/>
    <w:rsid w:val="00B52A46"/>
    <w:rsid w:val="00B534E2"/>
    <w:rsid w:val="00B541C3"/>
    <w:rsid w:val="00B55B72"/>
    <w:rsid w:val="00B55C46"/>
    <w:rsid w:val="00B566B6"/>
    <w:rsid w:val="00B60DF6"/>
    <w:rsid w:val="00B60E83"/>
    <w:rsid w:val="00B622F8"/>
    <w:rsid w:val="00B63B10"/>
    <w:rsid w:val="00B63F2C"/>
    <w:rsid w:val="00B64462"/>
    <w:rsid w:val="00B667B2"/>
    <w:rsid w:val="00B67595"/>
    <w:rsid w:val="00B67D9A"/>
    <w:rsid w:val="00B70177"/>
    <w:rsid w:val="00B702D1"/>
    <w:rsid w:val="00B70C1D"/>
    <w:rsid w:val="00B71AD4"/>
    <w:rsid w:val="00B77A4E"/>
    <w:rsid w:val="00B821FA"/>
    <w:rsid w:val="00B836EA"/>
    <w:rsid w:val="00B85599"/>
    <w:rsid w:val="00B928A4"/>
    <w:rsid w:val="00B92A68"/>
    <w:rsid w:val="00B92A8C"/>
    <w:rsid w:val="00B92E70"/>
    <w:rsid w:val="00B935C0"/>
    <w:rsid w:val="00B94815"/>
    <w:rsid w:val="00B94B9A"/>
    <w:rsid w:val="00B96585"/>
    <w:rsid w:val="00BA14B2"/>
    <w:rsid w:val="00BA45CB"/>
    <w:rsid w:val="00BA52AB"/>
    <w:rsid w:val="00BB0B46"/>
    <w:rsid w:val="00BB2C37"/>
    <w:rsid w:val="00BB381F"/>
    <w:rsid w:val="00BB5118"/>
    <w:rsid w:val="00BB56F6"/>
    <w:rsid w:val="00BB62AD"/>
    <w:rsid w:val="00BB63F7"/>
    <w:rsid w:val="00BB7240"/>
    <w:rsid w:val="00BC344E"/>
    <w:rsid w:val="00BC4B51"/>
    <w:rsid w:val="00BC581D"/>
    <w:rsid w:val="00BC69BC"/>
    <w:rsid w:val="00BC7454"/>
    <w:rsid w:val="00BC7BD9"/>
    <w:rsid w:val="00BD21F5"/>
    <w:rsid w:val="00BD258B"/>
    <w:rsid w:val="00BD3A66"/>
    <w:rsid w:val="00BD3BAB"/>
    <w:rsid w:val="00BD588E"/>
    <w:rsid w:val="00BD5E90"/>
    <w:rsid w:val="00BD6052"/>
    <w:rsid w:val="00BD6D45"/>
    <w:rsid w:val="00BE14D3"/>
    <w:rsid w:val="00BE21B1"/>
    <w:rsid w:val="00BE260D"/>
    <w:rsid w:val="00BE2A8D"/>
    <w:rsid w:val="00BE2B37"/>
    <w:rsid w:val="00BE446D"/>
    <w:rsid w:val="00BE5100"/>
    <w:rsid w:val="00BE598E"/>
    <w:rsid w:val="00BE59E5"/>
    <w:rsid w:val="00BE66FC"/>
    <w:rsid w:val="00BE7B2B"/>
    <w:rsid w:val="00BF00DC"/>
    <w:rsid w:val="00BF0868"/>
    <w:rsid w:val="00BF477B"/>
    <w:rsid w:val="00BF4FD5"/>
    <w:rsid w:val="00BF58B0"/>
    <w:rsid w:val="00BF5D89"/>
    <w:rsid w:val="00BF6B11"/>
    <w:rsid w:val="00BF743F"/>
    <w:rsid w:val="00BF7709"/>
    <w:rsid w:val="00BF7A68"/>
    <w:rsid w:val="00C00F11"/>
    <w:rsid w:val="00C00F71"/>
    <w:rsid w:val="00C014BB"/>
    <w:rsid w:val="00C014FB"/>
    <w:rsid w:val="00C02A55"/>
    <w:rsid w:val="00C04BFD"/>
    <w:rsid w:val="00C10A26"/>
    <w:rsid w:val="00C1104B"/>
    <w:rsid w:val="00C12B9D"/>
    <w:rsid w:val="00C157AC"/>
    <w:rsid w:val="00C168C2"/>
    <w:rsid w:val="00C16D7A"/>
    <w:rsid w:val="00C22975"/>
    <w:rsid w:val="00C22C53"/>
    <w:rsid w:val="00C264BB"/>
    <w:rsid w:val="00C26AB9"/>
    <w:rsid w:val="00C315D0"/>
    <w:rsid w:val="00C31A00"/>
    <w:rsid w:val="00C31DAD"/>
    <w:rsid w:val="00C32A99"/>
    <w:rsid w:val="00C365BE"/>
    <w:rsid w:val="00C37BA8"/>
    <w:rsid w:val="00C414A1"/>
    <w:rsid w:val="00C435B4"/>
    <w:rsid w:val="00C445F2"/>
    <w:rsid w:val="00C47603"/>
    <w:rsid w:val="00C52038"/>
    <w:rsid w:val="00C53166"/>
    <w:rsid w:val="00C5327F"/>
    <w:rsid w:val="00C544A3"/>
    <w:rsid w:val="00C578D1"/>
    <w:rsid w:val="00C578F8"/>
    <w:rsid w:val="00C6299C"/>
    <w:rsid w:val="00C64865"/>
    <w:rsid w:val="00C651BE"/>
    <w:rsid w:val="00C67DAE"/>
    <w:rsid w:val="00C70E5E"/>
    <w:rsid w:val="00C7109A"/>
    <w:rsid w:val="00C714C3"/>
    <w:rsid w:val="00C741D5"/>
    <w:rsid w:val="00C75C28"/>
    <w:rsid w:val="00C769EE"/>
    <w:rsid w:val="00C776EE"/>
    <w:rsid w:val="00C80468"/>
    <w:rsid w:val="00C80A64"/>
    <w:rsid w:val="00C842E7"/>
    <w:rsid w:val="00C86E43"/>
    <w:rsid w:val="00C87C95"/>
    <w:rsid w:val="00C921CA"/>
    <w:rsid w:val="00C9661A"/>
    <w:rsid w:val="00CA0359"/>
    <w:rsid w:val="00CA0B2F"/>
    <w:rsid w:val="00CA14D8"/>
    <w:rsid w:val="00CA1A25"/>
    <w:rsid w:val="00CA204B"/>
    <w:rsid w:val="00CA282D"/>
    <w:rsid w:val="00CA2D26"/>
    <w:rsid w:val="00CA2E08"/>
    <w:rsid w:val="00CA3517"/>
    <w:rsid w:val="00CA37E0"/>
    <w:rsid w:val="00CA4A25"/>
    <w:rsid w:val="00CA51E7"/>
    <w:rsid w:val="00CA5582"/>
    <w:rsid w:val="00CA632C"/>
    <w:rsid w:val="00CA707C"/>
    <w:rsid w:val="00CB1655"/>
    <w:rsid w:val="00CB1835"/>
    <w:rsid w:val="00CB1E05"/>
    <w:rsid w:val="00CB27D1"/>
    <w:rsid w:val="00CB331D"/>
    <w:rsid w:val="00CB4C2C"/>
    <w:rsid w:val="00CB6814"/>
    <w:rsid w:val="00CB695F"/>
    <w:rsid w:val="00CC02BD"/>
    <w:rsid w:val="00CC0B3F"/>
    <w:rsid w:val="00CC10CD"/>
    <w:rsid w:val="00CC4E62"/>
    <w:rsid w:val="00CC57B7"/>
    <w:rsid w:val="00CC62C5"/>
    <w:rsid w:val="00CC7ACB"/>
    <w:rsid w:val="00CD1A80"/>
    <w:rsid w:val="00CD1F7B"/>
    <w:rsid w:val="00CD2582"/>
    <w:rsid w:val="00CD2ADE"/>
    <w:rsid w:val="00CD35D8"/>
    <w:rsid w:val="00CD385A"/>
    <w:rsid w:val="00CD3F1F"/>
    <w:rsid w:val="00CD5F34"/>
    <w:rsid w:val="00CD61EC"/>
    <w:rsid w:val="00CD73B6"/>
    <w:rsid w:val="00CD7AF7"/>
    <w:rsid w:val="00CE0AC0"/>
    <w:rsid w:val="00CE0AEA"/>
    <w:rsid w:val="00CE0E41"/>
    <w:rsid w:val="00CE1EB4"/>
    <w:rsid w:val="00CE49DF"/>
    <w:rsid w:val="00CE51A4"/>
    <w:rsid w:val="00CE5D62"/>
    <w:rsid w:val="00CF0341"/>
    <w:rsid w:val="00CF5CB0"/>
    <w:rsid w:val="00CF6088"/>
    <w:rsid w:val="00CF6496"/>
    <w:rsid w:val="00CF69C2"/>
    <w:rsid w:val="00CF70D6"/>
    <w:rsid w:val="00CF78F9"/>
    <w:rsid w:val="00D0059C"/>
    <w:rsid w:val="00D0160A"/>
    <w:rsid w:val="00D021A8"/>
    <w:rsid w:val="00D04ED9"/>
    <w:rsid w:val="00D1056B"/>
    <w:rsid w:val="00D10FB1"/>
    <w:rsid w:val="00D11163"/>
    <w:rsid w:val="00D11389"/>
    <w:rsid w:val="00D12334"/>
    <w:rsid w:val="00D14EB6"/>
    <w:rsid w:val="00D157C2"/>
    <w:rsid w:val="00D15E9A"/>
    <w:rsid w:val="00D17990"/>
    <w:rsid w:val="00D2127D"/>
    <w:rsid w:val="00D22F3B"/>
    <w:rsid w:val="00D24959"/>
    <w:rsid w:val="00D256A2"/>
    <w:rsid w:val="00D264A4"/>
    <w:rsid w:val="00D3083E"/>
    <w:rsid w:val="00D31582"/>
    <w:rsid w:val="00D34A50"/>
    <w:rsid w:val="00D34E9E"/>
    <w:rsid w:val="00D36102"/>
    <w:rsid w:val="00D36274"/>
    <w:rsid w:val="00D40431"/>
    <w:rsid w:val="00D40CB2"/>
    <w:rsid w:val="00D41757"/>
    <w:rsid w:val="00D421F1"/>
    <w:rsid w:val="00D43F80"/>
    <w:rsid w:val="00D444D9"/>
    <w:rsid w:val="00D44A64"/>
    <w:rsid w:val="00D44DCA"/>
    <w:rsid w:val="00D476A6"/>
    <w:rsid w:val="00D504F3"/>
    <w:rsid w:val="00D50799"/>
    <w:rsid w:val="00D5117A"/>
    <w:rsid w:val="00D553E9"/>
    <w:rsid w:val="00D55573"/>
    <w:rsid w:val="00D56EE9"/>
    <w:rsid w:val="00D57497"/>
    <w:rsid w:val="00D604B6"/>
    <w:rsid w:val="00D621FD"/>
    <w:rsid w:val="00D62636"/>
    <w:rsid w:val="00D629AD"/>
    <w:rsid w:val="00D63455"/>
    <w:rsid w:val="00D655A8"/>
    <w:rsid w:val="00D65DC6"/>
    <w:rsid w:val="00D6614C"/>
    <w:rsid w:val="00D66EA2"/>
    <w:rsid w:val="00D70503"/>
    <w:rsid w:val="00D70E04"/>
    <w:rsid w:val="00D714A3"/>
    <w:rsid w:val="00D75CB4"/>
    <w:rsid w:val="00D7722D"/>
    <w:rsid w:val="00D772BD"/>
    <w:rsid w:val="00D774CD"/>
    <w:rsid w:val="00D80D9E"/>
    <w:rsid w:val="00D80FD1"/>
    <w:rsid w:val="00D82176"/>
    <w:rsid w:val="00D8230F"/>
    <w:rsid w:val="00D86505"/>
    <w:rsid w:val="00D86728"/>
    <w:rsid w:val="00D90F29"/>
    <w:rsid w:val="00D91657"/>
    <w:rsid w:val="00D91B37"/>
    <w:rsid w:val="00D925D9"/>
    <w:rsid w:val="00D944E0"/>
    <w:rsid w:val="00D97CA3"/>
    <w:rsid w:val="00DA03AD"/>
    <w:rsid w:val="00DA3B2F"/>
    <w:rsid w:val="00DA47C6"/>
    <w:rsid w:val="00DA5244"/>
    <w:rsid w:val="00DA686B"/>
    <w:rsid w:val="00DA726F"/>
    <w:rsid w:val="00DB03E1"/>
    <w:rsid w:val="00DB20CE"/>
    <w:rsid w:val="00DB42CA"/>
    <w:rsid w:val="00DB43D9"/>
    <w:rsid w:val="00DB46D8"/>
    <w:rsid w:val="00DB4C8C"/>
    <w:rsid w:val="00DB51F9"/>
    <w:rsid w:val="00DC18A9"/>
    <w:rsid w:val="00DC388C"/>
    <w:rsid w:val="00DC45BA"/>
    <w:rsid w:val="00DC7C14"/>
    <w:rsid w:val="00DD0D62"/>
    <w:rsid w:val="00DD18AD"/>
    <w:rsid w:val="00DD24E2"/>
    <w:rsid w:val="00DD2EE8"/>
    <w:rsid w:val="00DD3189"/>
    <w:rsid w:val="00DD3858"/>
    <w:rsid w:val="00DE13AF"/>
    <w:rsid w:val="00DE1833"/>
    <w:rsid w:val="00DE3E24"/>
    <w:rsid w:val="00DE6996"/>
    <w:rsid w:val="00DE721D"/>
    <w:rsid w:val="00DE7501"/>
    <w:rsid w:val="00DE7D1B"/>
    <w:rsid w:val="00DF04CB"/>
    <w:rsid w:val="00DF0511"/>
    <w:rsid w:val="00DF1E53"/>
    <w:rsid w:val="00DF5120"/>
    <w:rsid w:val="00E00C13"/>
    <w:rsid w:val="00E016F6"/>
    <w:rsid w:val="00E017C2"/>
    <w:rsid w:val="00E02011"/>
    <w:rsid w:val="00E02428"/>
    <w:rsid w:val="00E06987"/>
    <w:rsid w:val="00E103D9"/>
    <w:rsid w:val="00E10B52"/>
    <w:rsid w:val="00E11774"/>
    <w:rsid w:val="00E11AC2"/>
    <w:rsid w:val="00E11F73"/>
    <w:rsid w:val="00E122BA"/>
    <w:rsid w:val="00E12659"/>
    <w:rsid w:val="00E12E7B"/>
    <w:rsid w:val="00E131E4"/>
    <w:rsid w:val="00E176DD"/>
    <w:rsid w:val="00E1790B"/>
    <w:rsid w:val="00E202AE"/>
    <w:rsid w:val="00E20439"/>
    <w:rsid w:val="00E207BC"/>
    <w:rsid w:val="00E210AB"/>
    <w:rsid w:val="00E215BB"/>
    <w:rsid w:val="00E22ACF"/>
    <w:rsid w:val="00E23EE6"/>
    <w:rsid w:val="00E25EFB"/>
    <w:rsid w:val="00E276F0"/>
    <w:rsid w:val="00E30274"/>
    <w:rsid w:val="00E30603"/>
    <w:rsid w:val="00E30A5A"/>
    <w:rsid w:val="00E3211F"/>
    <w:rsid w:val="00E323A1"/>
    <w:rsid w:val="00E335A6"/>
    <w:rsid w:val="00E33B48"/>
    <w:rsid w:val="00E357E9"/>
    <w:rsid w:val="00E36556"/>
    <w:rsid w:val="00E36FC5"/>
    <w:rsid w:val="00E4010C"/>
    <w:rsid w:val="00E415C8"/>
    <w:rsid w:val="00E42392"/>
    <w:rsid w:val="00E424DF"/>
    <w:rsid w:val="00E42CD1"/>
    <w:rsid w:val="00E42D92"/>
    <w:rsid w:val="00E44BC0"/>
    <w:rsid w:val="00E45A14"/>
    <w:rsid w:val="00E46CCB"/>
    <w:rsid w:val="00E5064D"/>
    <w:rsid w:val="00E51D58"/>
    <w:rsid w:val="00E525D6"/>
    <w:rsid w:val="00E544E4"/>
    <w:rsid w:val="00E54E29"/>
    <w:rsid w:val="00E61109"/>
    <w:rsid w:val="00E64007"/>
    <w:rsid w:val="00E64E4F"/>
    <w:rsid w:val="00E64F2F"/>
    <w:rsid w:val="00E65804"/>
    <w:rsid w:val="00E665C4"/>
    <w:rsid w:val="00E66EDC"/>
    <w:rsid w:val="00E716D0"/>
    <w:rsid w:val="00E75179"/>
    <w:rsid w:val="00E769FE"/>
    <w:rsid w:val="00E7702A"/>
    <w:rsid w:val="00E827EA"/>
    <w:rsid w:val="00E85837"/>
    <w:rsid w:val="00E859ED"/>
    <w:rsid w:val="00E8709A"/>
    <w:rsid w:val="00E87151"/>
    <w:rsid w:val="00E92948"/>
    <w:rsid w:val="00E93F1B"/>
    <w:rsid w:val="00E944D7"/>
    <w:rsid w:val="00E958C4"/>
    <w:rsid w:val="00E95E3C"/>
    <w:rsid w:val="00E962E1"/>
    <w:rsid w:val="00E97500"/>
    <w:rsid w:val="00E97A35"/>
    <w:rsid w:val="00EA01CA"/>
    <w:rsid w:val="00EA0A6E"/>
    <w:rsid w:val="00EA0B5E"/>
    <w:rsid w:val="00EA390E"/>
    <w:rsid w:val="00EA7357"/>
    <w:rsid w:val="00EA73BE"/>
    <w:rsid w:val="00EA7A6C"/>
    <w:rsid w:val="00EA7EE8"/>
    <w:rsid w:val="00EB1A22"/>
    <w:rsid w:val="00EB2D2A"/>
    <w:rsid w:val="00EB49AB"/>
    <w:rsid w:val="00EB5E81"/>
    <w:rsid w:val="00EB6013"/>
    <w:rsid w:val="00EB69D0"/>
    <w:rsid w:val="00EB6D8B"/>
    <w:rsid w:val="00EB6E3F"/>
    <w:rsid w:val="00EC1523"/>
    <w:rsid w:val="00EC2893"/>
    <w:rsid w:val="00EC2A51"/>
    <w:rsid w:val="00EC4E06"/>
    <w:rsid w:val="00EC5C7D"/>
    <w:rsid w:val="00EC61CF"/>
    <w:rsid w:val="00EC6337"/>
    <w:rsid w:val="00EC7A70"/>
    <w:rsid w:val="00ED1D21"/>
    <w:rsid w:val="00ED24FF"/>
    <w:rsid w:val="00ED2CB2"/>
    <w:rsid w:val="00ED4D73"/>
    <w:rsid w:val="00ED64B6"/>
    <w:rsid w:val="00ED6BCF"/>
    <w:rsid w:val="00ED7464"/>
    <w:rsid w:val="00EE0C5D"/>
    <w:rsid w:val="00EE33F7"/>
    <w:rsid w:val="00EE498C"/>
    <w:rsid w:val="00EE51DD"/>
    <w:rsid w:val="00EE67D4"/>
    <w:rsid w:val="00EF0278"/>
    <w:rsid w:val="00EF178D"/>
    <w:rsid w:val="00EF195D"/>
    <w:rsid w:val="00EF3484"/>
    <w:rsid w:val="00EF3D59"/>
    <w:rsid w:val="00EF54BF"/>
    <w:rsid w:val="00EF76A1"/>
    <w:rsid w:val="00EF7AC9"/>
    <w:rsid w:val="00F0036C"/>
    <w:rsid w:val="00F02BB9"/>
    <w:rsid w:val="00F02DB8"/>
    <w:rsid w:val="00F04D32"/>
    <w:rsid w:val="00F04DAF"/>
    <w:rsid w:val="00F05594"/>
    <w:rsid w:val="00F061FC"/>
    <w:rsid w:val="00F113E0"/>
    <w:rsid w:val="00F114D8"/>
    <w:rsid w:val="00F13643"/>
    <w:rsid w:val="00F13B75"/>
    <w:rsid w:val="00F14F04"/>
    <w:rsid w:val="00F173EB"/>
    <w:rsid w:val="00F179A7"/>
    <w:rsid w:val="00F17FDF"/>
    <w:rsid w:val="00F21522"/>
    <w:rsid w:val="00F22559"/>
    <w:rsid w:val="00F227D1"/>
    <w:rsid w:val="00F23169"/>
    <w:rsid w:val="00F260A0"/>
    <w:rsid w:val="00F26968"/>
    <w:rsid w:val="00F3142F"/>
    <w:rsid w:val="00F35612"/>
    <w:rsid w:val="00F36B43"/>
    <w:rsid w:val="00F37321"/>
    <w:rsid w:val="00F37E5A"/>
    <w:rsid w:val="00F40FED"/>
    <w:rsid w:val="00F41B54"/>
    <w:rsid w:val="00F502D0"/>
    <w:rsid w:val="00F50E21"/>
    <w:rsid w:val="00F517CB"/>
    <w:rsid w:val="00F5204A"/>
    <w:rsid w:val="00F53CD2"/>
    <w:rsid w:val="00F543D9"/>
    <w:rsid w:val="00F54C0B"/>
    <w:rsid w:val="00F553CA"/>
    <w:rsid w:val="00F5716A"/>
    <w:rsid w:val="00F57FD9"/>
    <w:rsid w:val="00F600ED"/>
    <w:rsid w:val="00F60EF9"/>
    <w:rsid w:val="00F618FA"/>
    <w:rsid w:val="00F646F1"/>
    <w:rsid w:val="00F64FA7"/>
    <w:rsid w:val="00F67866"/>
    <w:rsid w:val="00F73B5B"/>
    <w:rsid w:val="00F7402F"/>
    <w:rsid w:val="00F7439F"/>
    <w:rsid w:val="00F74A8A"/>
    <w:rsid w:val="00F755CE"/>
    <w:rsid w:val="00F75933"/>
    <w:rsid w:val="00F77C25"/>
    <w:rsid w:val="00F81BE8"/>
    <w:rsid w:val="00F830B3"/>
    <w:rsid w:val="00F83946"/>
    <w:rsid w:val="00F843E3"/>
    <w:rsid w:val="00F8454B"/>
    <w:rsid w:val="00F84822"/>
    <w:rsid w:val="00F84DD3"/>
    <w:rsid w:val="00F85B88"/>
    <w:rsid w:val="00F85FAA"/>
    <w:rsid w:val="00F95CEF"/>
    <w:rsid w:val="00F96205"/>
    <w:rsid w:val="00F97393"/>
    <w:rsid w:val="00FA070C"/>
    <w:rsid w:val="00FA20B6"/>
    <w:rsid w:val="00FA38C0"/>
    <w:rsid w:val="00FA4252"/>
    <w:rsid w:val="00FA466C"/>
    <w:rsid w:val="00FA5807"/>
    <w:rsid w:val="00FA6477"/>
    <w:rsid w:val="00FA6F0C"/>
    <w:rsid w:val="00FA7103"/>
    <w:rsid w:val="00FA7F42"/>
    <w:rsid w:val="00FB0686"/>
    <w:rsid w:val="00FB0CD4"/>
    <w:rsid w:val="00FB1E71"/>
    <w:rsid w:val="00FB2466"/>
    <w:rsid w:val="00FB3570"/>
    <w:rsid w:val="00FB6368"/>
    <w:rsid w:val="00FB63DC"/>
    <w:rsid w:val="00FB7A64"/>
    <w:rsid w:val="00FC2131"/>
    <w:rsid w:val="00FC3628"/>
    <w:rsid w:val="00FC6325"/>
    <w:rsid w:val="00FC799A"/>
    <w:rsid w:val="00FD0ABE"/>
    <w:rsid w:val="00FD0C09"/>
    <w:rsid w:val="00FD1E2F"/>
    <w:rsid w:val="00FD3730"/>
    <w:rsid w:val="00FD3A76"/>
    <w:rsid w:val="00FD40ED"/>
    <w:rsid w:val="00FD444B"/>
    <w:rsid w:val="00FD4676"/>
    <w:rsid w:val="00FD4BC0"/>
    <w:rsid w:val="00FD6538"/>
    <w:rsid w:val="00FD6B71"/>
    <w:rsid w:val="00FD6B8D"/>
    <w:rsid w:val="00FD720E"/>
    <w:rsid w:val="00FD7884"/>
    <w:rsid w:val="00FE088B"/>
    <w:rsid w:val="00FE2FF6"/>
    <w:rsid w:val="00FE3B8E"/>
    <w:rsid w:val="00FE444D"/>
    <w:rsid w:val="00FE499E"/>
    <w:rsid w:val="00FE59EF"/>
    <w:rsid w:val="00FE7D54"/>
    <w:rsid w:val="00FF009A"/>
    <w:rsid w:val="00FF1CFD"/>
    <w:rsid w:val="00FF738C"/>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67C8552"/>
  <w15:docId w15:val="{21D41CDA-E802-4FD0-9010-D74E4979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010"/>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nhideWhenUsed/>
    <w:rsid w:val="001E3B15"/>
    <w:pPr>
      <w:tabs>
        <w:tab w:val="center" w:pos="4513"/>
        <w:tab w:val="right" w:pos="9026"/>
      </w:tabs>
      <w:spacing w:after="0"/>
    </w:pPr>
  </w:style>
  <w:style w:type="character" w:customStyle="1" w:styleId="HeaderChar">
    <w:name w:val="Header Char"/>
    <w:basedOn w:val="DefaultParagraphFont"/>
    <w:link w:val="Header"/>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table" w:customStyle="1" w:styleId="TableGrid3">
    <w:name w:val="Table Grid3"/>
    <w:basedOn w:val="TableNormal"/>
    <w:next w:val="TableGrid"/>
    <w:uiPriority w:val="39"/>
    <w:qFormat/>
    <w:rsid w:val="008B16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0B346C"/>
    <w:rPr>
      <w:rFonts w:ascii="Times New Roman" w:eastAsia="Times New Roman" w:hAnsi="Times New Roman" w:cs="Times New Roman"/>
      <w:sz w:val="20"/>
      <w:szCs w:val="20"/>
      <w:lang w:eastAsia="en-US"/>
    </w:rPr>
  </w:style>
  <w:style w:type="character" w:styleId="Hyperlink">
    <w:name w:val="Hyperlink"/>
    <w:basedOn w:val="DefaultParagraphFont"/>
    <w:uiPriority w:val="99"/>
    <w:unhideWhenUsed/>
    <w:rsid w:val="005E191C"/>
    <w:rPr>
      <w:color w:val="0563C1" w:themeColor="hyperlink"/>
      <w:u w:val="single"/>
    </w:rPr>
  </w:style>
  <w:style w:type="character" w:styleId="UnresolvedMention">
    <w:name w:val="Unresolved Mention"/>
    <w:basedOn w:val="DefaultParagraphFont"/>
    <w:uiPriority w:val="99"/>
    <w:semiHidden/>
    <w:unhideWhenUsed/>
    <w:rsid w:val="005E1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092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549805813">
      <w:bodyDiv w:val="1"/>
      <w:marLeft w:val="0"/>
      <w:marRight w:val="0"/>
      <w:marTop w:val="0"/>
      <w:marBottom w:val="0"/>
      <w:divBdr>
        <w:top w:val="none" w:sz="0" w:space="0" w:color="auto"/>
        <w:left w:val="none" w:sz="0" w:space="0" w:color="auto"/>
        <w:bottom w:val="none" w:sz="0" w:space="0" w:color="auto"/>
        <w:right w:val="none" w:sz="0" w:space="0" w:color="auto"/>
      </w:divBdr>
      <w:divsChild>
        <w:div w:id="67506646">
          <w:marLeft w:val="1267"/>
          <w:marRight w:val="0"/>
          <w:marTop w:val="0"/>
          <w:marBottom w:val="120"/>
          <w:divBdr>
            <w:top w:val="none" w:sz="0" w:space="0" w:color="auto"/>
            <w:left w:val="none" w:sz="0" w:space="0" w:color="auto"/>
            <w:bottom w:val="none" w:sz="0" w:space="0" w:color="auto"/>
            <w:right w:val="none" w:sz="0" w:space="0" w:color="auto"/>
          </w:divBdr>
        </w:div>
        <w:div w:id="175271624">
          <w:marLeft w:val="1267"/>
          <w:marRight w:val="0"/>
          <w:marTop w:val="0"/>
          <w:marBottom w:val="120"/>
          <w:divBdr>
            <w:top w:val="none" w:sz="0" w:space="0" w:color="auto"/>
            <w:left w:val="none" w:sz="0" w:space="0" w:color="auto"/>
            <w:bottom w:val="none" w:sz="0" w:space="0" w:color="auto"/>
            <w:right w:val="none" w:sz="0" w:space="0" w:color="auto"/>
          </w:divBdr>
        </w:div>
        <w:div w:id="455491933">
          <w:marLeft w:val="547"/>
          <w:marRight w:val="0"/>
          <w:marTop w:val="0"/>
          <w:marBottom w:val="120"/>
          <w:divBdr>
            <w:top w:val="none" w:sz="0" w:space="0" w:color="auto"/>
            <w:left w:val="none" w:sz="0" w:space="0" w:color="auto"/>
            <w:bottom w:val="none" w:sz="0" w:space="0" w:color="auto"/>
            <w:right w:val="none" w:sz="0" w:space="0" w:color="auto"/>
          </w:divBdr>
        </w:div>
        <w:div w:id="700399994">
          <w:marLeft w:val="1267"/>
          <w:marRight w:val="0"/>
          <w:marTop w:val="0"/>
          <w:marBottom w:val="120"/>
          <w:divBdr>
            <w:top w:val="none" w:sz="0" w:space="0" w:color="auto"/>
            <w:left w:val="none" w:sz="0" w:space="0" w:color="auto"/>
            <w:bottom w:val="none" w:sz="0" w:space="0" w:color="auto"/>
            <w:right w:val="none" w:sz="0" w:space="0" w:color="auto"/>
          </w:divBdr>
        </w:div>
        <w:div w:id="812985122">
          <w:marLeft w:val="1267"/>
          <w:marRight w:val="0"/>
          <w:marTop w:val="0"/>
          <w:marBottom w:val="120"/>
          <w:divBdr>
            <w:top w:val="none" w:sz="0" w:space="0" w:color="auto"/>
            <w:left w:val="none" w:sz="0" w:space="0" w:color="auto"/>
            <w:bottom w:val="none" w:sz="0" w:space="0" w:color="auto"/>
            <w:right w:val="none" w:sz="0" w:space="0" w:color="auto"/>
          </w:divBdr>
        </w:div>
        <w:div w:id="1056858450">
          <w:marLeft w:val="1267"/>
          <w:marRight w:val="0"/>
          <w:marTop w:val="0"/>
          <w:marBottom w:val="120"/>
          <w:divBdr>
            <w:top w:val="none" w:sz="0" w:space="0" w:color="auto"/>
            <w:left w:val="none" w:sz="0" w:space="0" w:color="auto"/>
            <w:bottom w:val="none" w:sz="0" w:space="0" w:color="auto"/>
            <w:right w:val="none" w:sz="0" w:space="0" w:color="auto"/>
          </w:divBdr>
        </w:div>
        <w:div w:id="1093823008">
          <w:marLeft w:val="1267"/>
          <w:marRight w:val="0"/>
          <w:marTop w:val="0"/>
          <w:marBottom w:val="120"/>
          <w:divBdr>
            <w:top w:val="none" w:sz="0" w:space="0" w:color="auto"/>
            <w:left w:val="none" w:sz="0" w:space="0" w:color="auto"/>
            <w:bottom w:val="none" w:sz="0" w:space="0" w:color="auto"/>
            <w:right w:val="none" w:sz="0" w:space="0" w:color="auto"/>
          </w:divBdr>
        </w:div>
        <w:div w:id="2010979835">
          <w:marLeft w:val="547"/>
          <w:marRight w:val="0"/>
          <w:marTop w:val="0"/>
          <w:marBottom w:val="120"/>
          <w:divBdr>
            <w:top w:val="none" w:sz="0" w:space="0" w:color="auto"/>
            <w:left w:val="none" w:sz="0" w:space="0" w:color="auto"/>
            <w:bottom w:val="none" w:sz="0" w:space="0" w:color="auto"/>
            <w:right w:val="none" w:sz="0" w:space="0" w:color="auto"/>
          </w:divBdr>
        </w:div>
        <w:div w:id="2083064290">
          <w:marLeft w:val="547"/>
          <w:marRight w:val="0"/>
          <w:marTop w:val="0"/>
          <w:marBottom w:val="120"/>
          <w:divBdr>
            <w:top w:val="none" w:sz="0" w:space="0" w:color="auto"/>
            <w:left w:val="none" w:sz="0" w:space="0" w:color="auto"/>
            <w:bottom w:val="none" w:sz="0" w:space="0" w:color="auto"/>
            <w:right w:val="none" w:sz="0" w:space="0" w:color="auto"/>
          </w:divBdr>
        </w:div>
        <w:div w:id="2116359273">
          <w:marLeft w:val="1267"/>
          <w:marRight w:val="0"/>
          <w:marTop w:val="0"/>
          <w:marBottom w:val="12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107656081">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787189184">
      <w:bodyDiv w:val="1"/>
      <w:marLeft w:val="0"/>
      <w:marRight w:val="0"/>
      <w:marTop w:val="0"/>
      <w:marBottom w:val="0"/>
      <w:divBdr>
        <w:top w:val="none" w:sz="0" w:space="0" w:color="auto"/>
        <w:left w:val="none" w:sz="0" w:space="0" w:color="auto"/>
        <w:bottom w:val="none" w:sz="0" w:space="0" w:color="auto"/>
        <w:right w:val="none" w:sz="0" w:space="0" w:color="auto"/>
      </w:divBdr>
    </w:div>
    <w:div w:id="2118984588">
      <w:bodyDiv w:val="1"/>
      <w:marLeft w:val="0"/>
      <w:marRight w:val="0"/>
      <w:marTop w:val="0"/>
      <w:marBottom w:val="0"/>
      <w:divBdr>
        <w:top w:val="none" w:sz="0" w:space="0" w:color="auto"/>
        <w:left w:val="none" w:sz="0" w:space="0" w:color="auto"/>
        <w:bottom w:val="none" w:sz="0" w:space="0" w:color="auto"/>
        <w:right w:val="none" w:sz="0" w:space="0" w:color="auto"/>
      </w:divBdr>
      <w:divsChild>
        <w:div w:id="131366890">
          <w:marLeft w:val="1267"/>
          <w:marRight w:val="0"/>
          <w:marTop w:val="0"/>
          <w:marBottom w:val="120"/>
          <w:divBdr>
            <w:top w:val="none" w:sz="0" w:space="0" w:color="auto"/>
            <w:left w:val="none" w:sz="0" w:space="0" w:color="auto"/>
            <w:bottom w:val="none" w:sz="0" w:space="0" w:color="auto"/>
            <w:right w:val="none" w:sz="0" w:space="0" w:color="auto"/>
          </w:divBdr>
        </w:div>
        <w:div w:id="291910235">
          <w:marLeft w:val="1267"/>
          <w:marRight w:val="0"/>
          <w:marTop w:val="0"/>
          <w:marBottom w:val="120"/>
          <w:divBdr>
            <w:top w:val="none" w:sz="0" w:space="0" w:color="auto"/>
            <w:left w:val="none" w:sz="0" w:space="0" w:color="auto"/>
            <w:bottom w:val="none" w:sz="0" w:space="0" w:color="auto"/>
            <w:right w:val="none" w:sz="0" w:space="0" w:color="auto"/>
          </w:divBdr>
        </w:div>
        <w:div w:id="645818939">
          <w:marLeft w:val="547"/>
          <w:marRight w:val="0"/>
          <w:marTop w:val="0"/>
          <w:marBottom w:val="120"/>
          <w:divBdr>
            <w:top w:val="none" w:sz="0" w:space="0" w:color="auto"/>
            <w:left w:val="none" w:sz="0" w:space="0" w:color="auto"/>
            <w:bottom w:val="none" w:sz="0" w:space="0" w:color="auto"/>
            <w:right w:val="none" w:sz="0" w:space="0" w:color="auto"/>
          </w:divBdr>
        </w:div>
        <w:div w:id="750157273">
          <w:marLeft w:val="1267"/>
          <w:marRight w:val="0"/>
          <w:marTop w:val="0"/>
          <w:marBottom w:val="120"/>
          <w:divBdr>
            <w:top w:val="none" w:sz="0" w:space="0" w:color="auto"/>
            <w:left w:val="none" w:sz="0" w:space="0" w:color="auto"/>
            <w:bottom w:val="none" w:sz="0" w:space="0" w:color="auto"/>
            <w:right w:val="none" w:sz="0" w:space="0" w:color="auto"/>
          </w:divBdr>
        </w:div>
        <w:div w:id="952632442">
          <w:marLeft w:val="1267"/>
          <w:marRight w:val="0"/>
          <w:marTop w:val="0"/>
          <w:marBottom w:val="120"/>
          <w:divBdr>
            <w:top w:val="none" w:sz="0" w:space="0" w:color="auto"/>
            <w:left w:val="none" w:sz="0" w:space="0" w:color="auto"/>
            <w:bottom w:val="none" w:sz="0" w:space="0" w:color="auto"/>
            <w:right w:val="none" w:sz="0" w:space="0" w:color="auto"/>
          </w:divBdr>
        </w:div>
        <w:div w:id="1099838883">
          <w:marLeft w:val="1267"/>
          <w:marRight w:val="0"/>
          <w:marTop w:val="0"/>
          <w:marBottom w:val="120"/>
          <w:divBdr>
            <w:top w:val="none" w:sz="0" w:space="0" w:color="auto"/>
            <w:left w:val="none" w:sz="0" w:space="0" w:color="auto"/>
            <w:bottom w:val="none" w:sz="0" w:space="0" w:color="auto"/>
            <w:right w:val="none" w:sz="0" w:space="0" w:color="auto"/>
          </w:divBdr>
        </w:div>
        <w:div w:id="1174225189">
          <w:marLeft w:val="547"/>
          <w:marRight w:val="0"/>
          <w:marTop w:val="0"/>
          <w:marBottom w:val="120"/>
          <w:divBdr>
            <w:top w:val="none" w:sz="0" w:space="0" w:color="auto"/>
            <w:left w:val="none" w:sz="0" w:space="0" w:color="auto"/>
            <w:bottom w:val="none" w:sz="0" w:space="0" w:color="auto"/>
            <w:right w:val="none" w:sz="0" w:space="0" w:color="auto"/>
          </w:divBdr>
        </w:div>
        <w:div w:id="1712806260">
          <w:marLeft w:val="547"/>
          <w:marRight w:val="0"/>
          <w:marTop w:val="0"/>
          <w:marBottom w:val="120"/>
          <w:divBdr>
            <w:top w:val="none" w:sz="0" w:space="0" w:color="auto"/>
            <w:left w:val="none" w:sz="0" w:space="0" w:color="auto"/>
            <w:bottom w:val="none" w:sz="0" w:space="0" w:color="auto"/>
            <w:right w:val="none" w:sz="0" w:space="0" w:color="auto"/>
          </w:divBdr>
        </w:div>
        <w:div w:id="1829789109">
          <w:marLeft w:val="1267"/>
          <w:marRight w:val="0"/>
          <w:marTop w:val="0"/>
          <w:marBottom w:val="120"/>
          <w:divBdr>
            <w:top w:val="none" w:sz="0" w:space="0" w:color="auto"/>
            <w:left w:val="none" w:sz="0" w:space="0" w:color="auto"/>
            <w:bottom w:val="none" w:sz="0" w:space="0" w:color="auto"/>
            <w:right w:val="none" w:sz="0" w:space="0" w:color="auto"/>
          </w:divBdr>
        </w:div>
        <w:div w:id="1991866827">
          <w:marLeft w:val="1267"/>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E627-F77E-4996-A02E-8E10C8F2E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4204</TotalTime>
  <Pages>5</Pages>
  <Words>1355</Words>
  <Characters>7730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44</cp:revision>
  <dcterms:created xsi:type="dcterms:W3CDTF">2025-01-08T08:26:00Z</dcterms:created>
  <dcterms:modified xsi:type="dcterms:W3CDTF">2025-08-15T17:23:00Z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1746817471</vt:lpwstr>
  </property>
</Properties>
</file>